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9E26C">
      <w:pPr>
        <w:rPr>
          <w:rFonts w:ascii="仿宋" w:hAnsi="仿宋" w:eastAsia="仿宋" w:cs="华文中宋"/>
          <w:b/>
          <w:bCs/>
          <w:sz w:val="28"/>
          <w:szCs w:val="28"/>
        </w:rPr>
      </w:pPr>
      <w:bookmarkStart w:id="0" w:name="_Toc89350845"/>
      <w:r>
        <w:rPr>
          <w:rFonts w:hint="eastAsia" w:ascii="仿宋" w:hAnsi="仿宋" w:eastAsia="仿宋" w:cs="华文中宋"/>
          <w:b/>
          <w:bCs/>
          <w:sz w:val="28"/>
          <w:szCs w:val="28"/>
          <w:lang w:bidi="ar"/>
        </w:rPr>
        <w:t>一、迪文奖学金</w:t>
      </w:r>
      <w:r>
        <w:rPr>
          <w:rFonts w:hint="eastAsia" w:ascii="仿宋" w:hAnsi="仿宋" w:eastAsia="仿宋"/>
          <w:b/>
          <w:sz w:val="28"/>
          <w:szCs w:val="28"/>
        </w:rPr>
        <w:t>（差额）</w:t>
      </w:r>
    </w:p>
    <w:bookmarkEnd w:id="0"/>
    <w:p w14:paraId="5780295E">
      <w:pPr>
        <w:rPr>
          <w:rStyle w:val="12"/>
          <w:rFonts w:ascii="仿宋" w:hAnsi="仿宋" w:eastAsia="仿宋" w:cs="仿宋_GB2312"/>
          <w:color w:val="auto"/>
          <w:sz w:val="28"/>
          <w:szCs w:val="28"/>
          <w:u w:val="none"/>
          <w:lang w:bidi="ar"/>
        </w:rPr>
      </w:pPr>
      <w:r>
        <w:rPr>
          <w:rFonts w:hint="eastAsia" w:ascii="仿宋" w:hAnsi="仿宋" w:eastAsia="仿宋" w:cs="仿宋_GB2312"/>
          <w:sz w:val="28"/>
          <w:szCs w:val="28"/>
          <w:lang w:bidi="ar"/>
        </w:rPr>
        <w:t>（一）评选对象</w:t>
      </w:r>
    </w:p>
    <w:p w14:paraId="1235E9A8">
      <w:pPr>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四年级本科生。</w:t>
      </w:r>
    </w:p>
    <w:p w14:paraId="33C3C3E0">
      <w:pPr>
        <w:rPr>
          <w:rFonts w:ascii="仿宋" w:hAnsi="仿宋" w:eastAsia="仿宋" w:cs="宋体"/>
          <w:sz w:val="28"/>
          <w:szCs w:val="28"/>
          <w:lang w:bidi="ar"/>
        </w:rPr>
      </w:pPr>
      <w:r>
        <w:rPr>
          <w:rFonts w:hint="eastAsia" w:ascii="仿宋" w:hAnsi="仿宋" w:eastAsia="仿宋" w:cs="宋体"/>
          <w:sz w:val="28"/>
          <w:szCs w:val="28"/>
          <w:lang w:bidi="ar"/>
        </w:rPr>
        <w:t>（</w:t>
      </w:r>
      <w:r>
        <w:rPr>
          <w:rFonts w:hint="eastAsia" w:ascii="仿宋" w:hAnsi="仿宋" w:eastAsia="仿宋" w:cs="宋体"/>
          <w:sz w:val="28"/>
          <w:szCs w:val="28"/>
          <w:lang w:val="en-US" w:eastAsia="zh-CN" w:bidi="ar"/>
        </w:rPr>
        <w:t>二</w:t>
      </w:r>
      <w:r>
        <w:rPr>
          <w:rFonts w:hint="eastAsia" w:ascii="仿宋" w:hAnsi="仿宋" w:eastAsia="仿宋" w:cs="宋体"/>
          <w:sz w:val="28"/>
          <w:szCs w:val="28"/>
          <w:lang w:bidi="ar"/>
        </w:rPr>
        <w:t>）名额</w:t>
      </w:r>
    </w:p>
    <w:p w14:paraId="05080CEC">
      <w:pPr>
        <w:ind w:firstLine="840" w:firstLineChars="300"/>
        <w:rPr>
          <w:rFonts w:hint="eastAsia" w:ascii="仿宋" w:hAnsi="仿宋" w:eastAsia="仿宋"/>
          <w:sz w:val="28"/>
          <w:szCs w:val="28"/>
          <w:lang w:val="en-US" w:eastAsia="zh-CN"/>
        </w:rPr>
      </w:pPr>
      <w:r>
        <w:rPr>
          <w:rFonts w:hint="eastAsia" w:ascii="仿宋" w:hAnsi="仿宋" w:eastAsia="仿宋" w:cs="宋体"/>
          <w:sz w:val="28"/>
          <w:szCs w:val="28"/>
          <w:lang w:val="en-US" w:eastAsia="zh-CN"/>
        </w:rPr>
        <w:t>学院可推荐1名至学校，学校组织进行差额评选。</w:t>
      </w:r>
    </w:p>
    <w:p w14:paraId="5C9CDC9B">
      <w:pPr>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三</w:t>
      </w:r>
      <w:r>
        <w:rPr>
          <w:rFonts w:hint="eastAsia" w:ascii="仿宋" w:hAnsi="仿宋" w:eastAsia="仿宋"/>
          <w:sz w:val="28"/>
          <w:szCs w:val="28"/>
        </w:rPr>
        <w:t>）参评条件</w:t>
      </w:r>
    </w:p>
    <w:p w14:paraId="08C81402">
      <w:pPr>
        <w:ind w:firstLine="560" w:firstLineChars="200"/>
        <w:rPr>
          <w:rFonts w:ascii="仿宋" w:hAnsi="仿宋" w:eastAsia="仿宋"/>
          <w:sz w:val="28"/>
          <w:szCs w:val="28"/>
        </w:rPr>
      </w:pPr>
      <w:r>
        <w:rPr>
          <w:rFonts w:ascii="仿宋" w:hAnsi="仿宋" w:eastAsia="仿宋"/>
          <w:sz w:val="28"/>
          <w:szCs w:val="28"/>
        </w:rPr>
        <w:t>1. 热爱祖国，热爱学校，热爱科学，生活态度积极向上，立志成为科技创新人才；</w:t>
      </w:r>
    </w:p>
    <w:p w14:paraId="7EB44134">
      <w:pPr>
        <w:ind w:firstLine="560" w:firstLineChars="200"/>
        <w:rPr>
          <w:rFonts w:ascii="仿宋" w:hAnsi="仿宋" w:eastAsia="仿宋"/>
          <w:sz w:val="28"/>
          <w:szCs w:val="28"/>
        </w:rPr>
      </w:pPr>
      <w:r>
        <w:rPr>
          <w:rFonts w:ascii="仿宋" w:hAnsi="仿宋" w:eastAsia="仿宋"/>
          <w:sz w:val="28"/>
          <w:szCs w:val="28"/>
        </w:rPr>
        <w:t>2.学习成绩优异，成绩排名专业前15%，优良</w:t>
      </w:r>
      <w:bookmarkStart w:id="3" w:name="_GoBack"/>
      <w:bookmarkEnd w:id="3"/>
      <w:r>
        <w:rPr>
          <w:rFonts w:ascii="仿宋" w:hAnsi="仿宋" w:eastAsia="仿宋"/>
          <w:sz w:val="28"/>
          <w:szCs w:val="28"/>
        </w:rPr>
        <w:t>率80%以上；</w:t>
      </w:r>
    </w:p>
    <w:p w14:paraId="643655BC">
      <w:pPr>
        <w:ind w:firstLine="560" w:firstLineChars="200"/>
        <w:rPr>
          <w:rFonts w:ascii="仿宋" w:hAnsi="仿宋" w:eastAsia="仿宋"/>
          <w:sz w:val="28"/>
          <w:szCs w:val="28"/>
        </w:rPr>
      </w:pPr>
      <w:r>
        <w:rPr>
          <w:rFonts w:ascii="仿宋" w:hAnsi="仿宋" w:eastAsia="仿宋"/>
          <w:sz w:val="28"/>
          <w:szCs w:val="28"/>
        </w:rPr>
        <w:t>3.科技创新能力强，积极参加学校的各类科技创新、工程竞技大赛，且在市级以上科技创新大赛或学科知识竞赛中取得优异成绩，或在科研项目理论研究、实践工作中担任重要工作；</w:t>
      </w:r>
    </w:p>
    <w:p w14:paraId="1383F23A">
      <w:pPr>
        <w:ind w:firstLine="560" w:firstLineChars="200"/>
        <w:rPr>
          <w:rFonts w:ascii="仿宋" w:hAnsi="仿宋" w:eastAsia="仿宋"/>
          <w:sz w:val="28"/>
          <w:szCs w:val="28"/>
        </w:rPr>
      </w:pPr>
      <w:r>
        <w:rPr>
          <w:rFonts w:ascii="仿宋" w:hAnsi="仿宋" w:eastAsia="仿宋"/>
          <w:sz w:val="28"/>
          <w:szCs w:val="28"/>
        </w:rPr>
        <w:t>4. 有社会责任感和团结协作精神，积极参加各类集体活动，或担任一定的社会工作；</w:t>
      </w:r>
    </w:p>
    <w:p w14:paraId="47F0683F">
      <w:pPr>
        <w:rPr>
          <w:rFonts w:ascii="仿宋" w:hAnsi="仿宋" w:eastAsia="仿宋"/>
          <w:b/>
          <w:bCs/>
          <w:sz w:val="28"/>
          <w:szCs w:val="28"/>
        </w:rPr>
      </w:pPr>
      <w:r>
        <w:rPr>
          <w:rFonts w:hint="eastAsia" w:ascii="仿宋" w:hAnsi="仿宋" w:eastAsia="仿宋"/>
          <w:b/>
          <w:bCs/>
          <w:sz w:val="28"/>
          <w:szCs w:val="28"/>
        </w:rPr>
        <w:t>如</w:t>
      </w:r>
      <w:r>
        <w:rPr>
          <w:rFonts w:ascii="仿宋" w:hAnsi="仿宋" w:eastAsia="仿宋"/>
          <w:b/>
          <w:bCs/>
          <w:sz w:val="28"/>
          <w:szCs w:val="28"/>
        </w:rPr>
        <w:t>申请人具备以下条件之一</w:t>
      </w:r>
      <w:r>
        <w:rPr>
          <w:rFonts w:hint="eastAsia" w:ascii="仿宋" w:hAnsi="仿宋" w:eastAsia="仿宋"/>
          <w:b/>
          <w:bCs/>
          <w:sz w:val="28"/>
          <w:szCs w:val="28"/>
        </w:rPr>
        <w:t>，</w:t>
      </w:r>
      <w:r>
        <w:rPr>
          <w:rFonts w:ascii="仿宋" w:hAnsi="仿宋" w:eastAsia="仿宋"/>
          <w:b/>
          <w:bCs/>
          <w:sz w:val="28"/>
          <w:szCs w:val="28"/>
        </w:rPr>
        <w:t>可优先考虑：</w:t>
      </w:r>
    </w:p>
    <w:p w14:paraId="6CDC162C">
      <w:pPr>
        <w:ind w:firstLine="560" w:firstLineChars="200"/>
        <w:rPr>
          <w:rFonts w:ascii="仿宋" w:hAnsi="仿宋" w:eastAsia="仿宋"/>
          <w:sz w:val="28"/>
          <w:szCs w:val="28"/>
        </w:rPr>
      </w:pPr>
      <w:r>
        <w:rPr>
          <w:rFonts w:ascii="仿宋" w:hAnsi="仿宋" w:eastAsia="仿宋"/>
          <w:sz w:val="28"/>
          <w:szCs w:val="28"/>
        </w:rPr>
        <w:t>1.有发明创造，成果经审查具有较高的创造性和水平，并获得国家专利；</w:t>
      </w:r>
    </w:p>
    <w:p w14:paraId="524B754B">
      <w:pPr>
        <w:ind w:firstLine="560" w:firstLineChars="200"/>
        <w:rPr>
          <w:rFonts w:ascii="仿宋" w:hAnsi="仿宋" w:eastAsia="仿宋"/>
          <w:sz w:val="28"/>
          <w:szCs w:val="28"/>
        </w:rPr>
      </w:pPr>
      <w:r>
        <w:rPr>
          <w:rFonts w:ascii="仿宋" w:hAnsi="仿宋" w:eastAsia="仿宋"/>
          <w:sz w:val="28"/>
          <w:szCs w:val="28"/>
        </w:rPr>
        <w:t>2.以第一作者国内外正式出版的核心学术刊物发表论文，或在全国性或国家部（委）级学术会议上发表论文，经审查具有较大的学术价值或应用价值；</w:t>
      </w:r>
    </w:p>
    <w:p w14:paraId="33DF99E2">
      <w:pPr>
        <w:ind w:firstLine="560" w:firstLineChars="200"/>
        <w:rPr>
          <w:rFonts w:ascii="仿宋" w:hAnsi="仿宋" w:eastAsia="仿宋"/>
          <w:sz w:val="28"/>
          <w:szCs w:val="28"/>
        </w:rPr>
      </w:pPr>
      <w:r>
        <w:rPr>
          <w:rFonts w:ascii="仿宋" w:hAnsi="仿宋" w:eastAsia="仿宋"/>
          <w:sz w:val="28"/>
          <w:szCs w:val="28"/>
        </w:rPr>
        <w:t>3.以骨干成员身份在全国性高水平的学科理论竞赛或科技创新竞赛中获得一等奖（入围排名等同）；</w:t>
      </w:r>
    </w:p>
    <w:p w14:paraId="241F5290">
      <w:pPr>
        <w:ind w:firstLine="560" w:firstLineChars="200"/>
        <w:rPr>
          <w:rFonts w:ascii="仿宋" w:hAnsi="仿宋" w:eastAsia="仿宋"/>
          <w:sz w:val="28"/>
          <w:szCs w:val="28"/>
        </w:rPr>
      </w:pPr>
      <w:r>
        <w:rPr>
          <w:rFonts w:ascii="仿宋" w:hAnsi="仿宋" w:eastAsia="仿宋"/>
          <w:sz w:val="28"/>
          <w:szCs w:val="28"/>
        </w:rPr>
        <w:t>4. 具有较强的科研能力和创新精神，以骨干成员身份参与国家级重大科研项目，通过国家鉴定并在获奖的科研项目中起重要作用。</w:t>
      </w:r>
    </w:p>
    <w:p w14:paraId="21839690">
      <w:pPr>
        <w:rPr>
          <w:rFonts w:hint="eastAsia" w:ascii="仿宋" w:hAnsi="仿宋" w:eastAsia="仿宋"/>
          <w:sz w:val="28"/>
          <w:szCs w:val="28"/>
          <w:lang w:val="en-US" w:eastAsia="zh-CN"/>
        </w:rPr>
      </w:pPr>
      <w:r>
        <w:rPr>
          <w:rFonts w:hint="eastAsia" w:ascii="仿宋" w:hAnsi="仿宋" w:eastAsia="仿宋"/>
          <w:sz w:val="28"/>
          <w:szCs w:val="28"/>
        </w:rPr>
        <w:t>（</w:t>
      </w:r>
      <w:r>
        <w:rPr>
          <w:rFonts w:hint="eastAsia" w:ascii="仿宋" w:hAnsi="仿宋" w:eastAsia="仿宋"/>
          <w:sz w:val="28"/>
          <w:szCs w:val="28"/>
          <w:lang w:val="en-US" w:eastAsia="zh-CN"/>
        </w:rPr>
        <w:t>四</w:t>
      </w:r>
      <w:r>
        <w:rPr>
          <w:rFonts w:hint="eastAsia" w:ascii="仿宋" w:hAnsi="仿宋" w:eastAsia="仿宋"/>
          <w:sz w:val="28"/>
          <w:szCs w:val="28"/>
        </w:rPr>
        <w:t>）参评</w:t>
      </w:r>
      <w:r>
        <w:rPr>
          <w:rFonts w:hint="eastAsia" w:ascii="仿宋" w:hAnsi="仿宋" w:eastAsia="仿宋"/>
          <w:sz w:val="28"/>
          <w:szCs w:val="28"/>
          <w:lang w:val="en-US" w:eastAsia="zh-CN"/>
        </w:rPr>
        <w:t>方法</w:t>
      </w:r>
    </w:p>
    <w:p w14:paraId="74FED10B">
      <w:pPr>
        <w:ind w:firstLine="840" w:firstLineChars="300"/>
        <w:rPr>
          <w:rFonts w:hint="eastAsia" w:ascii="仿宋" w:hAnsi="仿宋" w:eastAsia="仿宋"/>
          <w:sz w:val="28"/>
          <w:szCs w:val="28"/>
          <w:lang w:eastAsia="zh-CN"/>
        </w:rPr>
      </w:pPr>
      <w:r>
        <w:rPr>
          <w:rFonts w:hint="eastAsia" w:ascii="仿宋" w:hAnsi="仿宋" w:eastAsia="仿宋"/>
          <w:sz w:val="28"/>
          <w:szCs w:val="28"/>
        </w:rPr>
        <w:t>10月23日24:00前，学生登录学生综合数据平台http://stu.bit.edu.cn，在“奖学金”模块中选择相应的奖学金项目，按要求填写相关信息（操作方法见附件3）</w:t>
      </w:r>
      <w:r>
        <w:rPr>
          <w:rFonts w:hint="eastAsia" w:ascii="仿宋" w:hAnsi="仿宋" w:eastAsia="仿宋"/>
          <w:sz w:val="28"/>
          <w:szCs w:val="28"/>
          <w:lang w:eastAsia="zh-CN"/>
        </w:rPr>
        <w:t>。</w:t>
      </w:r>
    </w:p>
    <w:p w14:paraId="5DA56B26">
      <w:pPr>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同时提交《附件8：【光电学院】2025年社会捐助类奖学金候选人基本信息表》电子版、个人证明材料电子版和纸质版，所有证明材料合并为一个PDF文件，双面打印，以“迪文奖学金-光电学院-培养层次-姓名-学号”命名，并附目录。其中，本科生需提供2024-2025学年成绩单，加盖教学专用章，放在证明材料首页；研究生需提供本学段成绩单，加盖教学专用章，放在证明材料首页。</w:t>
      </w:r>
    </w:p>
    <w:p w14:paraId="489DF4B1">
      <w:pPr>
        <w:ind w:firstLine="840" w:firstLineChars="300"/>
        <w:rPr>
          <w:rFonts w:hint="default" w:ascii="仿宋" w:hAnsi="仿宋" w:eastAsia="仿宋"/>
          <w:sz w:val="28"/>
          <w:szCs w:val="28"/>
          <w:lang w:val="en-US" w:eastAsia="zh-CN"/>
        </w:rPr>
      </w:pPr>
      <w:r>
        <w:rPr>
          <w:rFonts w:hint="eastAsia" w:ascii="仿宋" w:hAnsi="仿宋" w:eastAsia="仿宋"/>
          <w:sz w:val="28"/>
          <w:szCs w:val="28"/>
          <w:lang w:val="en-US" w:eastAsia="zh-CN"/>
        </w:rPr>
        <w:t>电子版提交至邮箱435095715@qq.com，邮件命名同文件名，纸质版提交至中关村校区光电楼219刘晓莹老师（可京工飞鸿，地址：继续教育楼（光电楼）219，刘晓莹，68918797）。</w:t>
      </w:r>
    </w:p>
    <w:p w14:paraId="36348520">
      <w:pPr>
        <w:ind w:firstLine="840" w:firstLineChars="300"/>
        <w:rPr>
          <w:rFonts w:ascii="仿宋" w:hAnsi="仿宋" w:eastAsia="仿宋"/>
          <w:sz w:val="28"/>
          <w:szCs w:val="28"/>
        </w:rPr>
      </w:pPr>
      <w:r>
        <w:rPr>
          <w:rFonts w:hint="eastAsia" w:ascii="仿宋" w:hAnsi="仿宋" w:eastAsia="仿宋"/>
          <w:sz w:val="28"/>
          <w:szCs w:val="28"/>
        </w:rPr>
        <w:t>注：所有成果仅限2024-2025学年内，硕博连读学生需使用博士阶段取得的成果参评。</w:t>
      </w:r>
    </w:p>
    <w:p w14:paraId="7923C2F4">
      <w:pPr>
        <w:rPr>
          <w:rFonts w:ascii="仿宋" w:hAnsi="仿宋" w:eastAsia="仿宋"/>
          <w:sz w:val="28"/>
          <w:szCs w:val="28"/>
        </w:rPr>
      </w:pPr>
    </w:p>
    <w:p w14:paraId="540CD611">
      <w:pPr>
        <w:rPr>
          <w:rFonts w:hint="eastAsia" w:ascii="仿宋" w:hAnsi="仿宋" w:eastAsia="仿宋"/>
          <w:b/>
          <w:bCs/>
          <w:sz w:val="28"/>
          <w:szCs w:val="28"/>
        </w:rPr>
      </w:pPr>
      <w:r>
        <w:rPr>
          <w:rFonts w:hint="eastAsia" w:ascii="仿宋" w:hAnsi="仿宋" w:eastAsia="仿宋"/>
          <w:b/>
          <w:bCs/>
          <w:sz w:val="28"/>
          <w:szCs w:val="28"/>
        </w:rPr>
        <w:br w:type="page"/>
      </w:r>
    </w:p>
    <w:p w14:paraId="5D9B91C0">
      <w:pPr>
        <w:rPr>
          <w:rFonts w:ascii="仿宋" w:hAnsi="仿宋" w:eastAsia="仿宋"/>
          <w:b/>
          <w:bCs/>
          <w:sz w:val="28"/>
          <w:szCs w:val="28"/>
        </w:rPr>
      </w:pPr>
      <w:r>
        <w:rPr>
          <w:rFonts w:hint="eastAsia" w:ascii="仿宋" w:hAnsi="仿宋" w:eastAsia="仿宋"/>
          <w:b/>
          <w:bCs/>
          <w:sz w:val="28"/>
          <w:szCs w:val="28"/>
        </w:rPr>
        <w:t>二、航空工业中航技奖学金</w:t>
      </w:r>
      <w:r>
        <w:rPr>
          <w:rFonts w:hint="eastAsia" w:ascii="仿宋" w:hAnsi="仿宋" w:eastAsia="仿宋"/>
          <w:b/>
          <w:sz w:val="28"/>
          <w:szCs w:val="28"/>
        </w:rPr>
        <w:t>（差额）</w:t>
      </w:r>
    </w:p>
    <w:p w14:paraId="34335AC0">
      <w:pPr>
        <w:rPr>
          <w:rFonts w:ascii="仿宋" w:hAnsi="仿宋" w:eastAsia="仿宋"/>
          <w:sz w:val="28"/>
          <w:szCs w:val="28"/>
        </w:rPr>
      </w:pPr>
      <w:r>
        <w:rPr>
          <w:rFonts w:hint="eastAsia" w:ascii="仿宋" w:hAnsi="仿宋" w:eastAsia="仿宋"/>
          <w:sz w:val="28"/>
          <w:szCs w:val="28"/>
        </w:rPr>
        <w:t>（一）评选对象</w:t>
      </w:r>
    </w:p>
    <w:p w14:paraId="312D5616">
      <w:pPr>
        <w:ind w:firstLine="840" w:firstLineChars="300"/>
        <w:rPr>
          <w:rFonts w:hint="eastAsia" w:ascii="仿宋" w:hAnsi="仿宋" w:eastAsia="仿宋"/>
          <w:sz w:val="28"/>
          <w:szCs w:val="28"/>
        </w:rPr>
      </w:pPr>
      <w:r>
        <w:rPr>
          <w:rFonts w:hint="eastAsia" w:ascii="仿宋" w:hAnsi="仿宋" w:eastAsia="仿宋"/>
          <w:sz w:val="28"/>
          <w:szCs w:val="28"/>
          <w:lang w:val="en-US" w:eastAsia="zh-CN"/>
        </w:rPr>
        <w:t>四年级本科生和二年级研究生</w:t>
      </w:r>
      <w:r>
        <w:rPr>
          <w:rFonts w:hint="eastAsia" w:ascii="仿宋" w:hAnsi="仿宋" w:eastAsia="仿宋"/>
          <w:sz w:val="28"/>
          <w:szCs w:val="28"/>
        </w:rPr>
        <w:t>。</w:t>
      </w:r>
    </w:p>
    <w:p w14:paraId="556E123E">
      <w:pPr>
        <w:rPr>
          <w:rFonts w:ascii="仿宋" w:hAnsi="仿宋" w:eastAsia="仿宋" w:cs="宋体"/>
          <w:sz w:val="28"/>
          <w:szCs w:val="28"/>
          <w:lang w:bidi="ar"/>
        </w:rPr>
      </w:pPr>
      <w:r>
        <w:rPr>
          <w:rFonts w:hint="eastAsia" w:ascii="仿宋" w:hAnsi="仿宋" w:eastAsia="仿宋" w:cs="宋体"/>
          <w:sz w:val="28"/>
          <w:szCs w:val="28"/>
          <w:lang w:bidi="ar"/>
        </w:rPr>
        <w:t>（</w:t>
      </w:r>
      <w:r>
        <w:rPr>
          <w:rFonts w:hint="eastAsia" w:ascii="仿宋" w:hAnsi="仿宋" w:eastAsia="仿宋" w:cs="宋体"/>
          <w:sz w:val="28"/>
          <w:szCs w:val="28"/>
          <w:lang w:val="en-US" w:eastAsia="zh-CN" w:bidi="ar"/>
        </w:rPr>
        <w:t>二</w:t>
      </w:r>
      <w:r>
        <w:rPr>
          <w:rFonts w:hint="eastAsia" w:ascii="仿宋" w:hAnsi="仿宋" w:eastAsia="仿宋" w:cs="宋体"/>
          <w:sz w:val="28"/>
          <w:szCs w:val="28"/>
          <w:lang w:bidi="ar"/>
        </w:rPr>
        <w:t>）名额分配</w:t>
      </w:r>
    </w:p>
    <w:p w14:paraId="4299898E">
      <w:pPr>
        <w:ind w:firstLine="840" w:firstLineChars="300"/>
        <w:rPr>
          <w:rFonts w:hint="eastAsia" w:ascii="仿宋" w:hAnsi="仿宋" w:eastAsia="仿宋"/>
          <w:sz w:val="28"/>
          <w:szCs w:val="28"/>
        </w:rPr>
      </w:pPr>
      <w:r>
        <w:rPr>
          <w:rFonts w:hint="eastAsia" w:ascii="仿宋" w:hAnsi="仿宋" w:eastAsia="仿宋" w:cs="宋体"/>
          <w:sz w:val="28"/>
          <w:szCs w:val="28"/>
          <w:lang w:val="en-US" w:eastAsia="zh-CN"/>
        </w:rPr>
        <w:t>学院可推荐1名大四生和1名研二生至学校，学校组织进行差额评选。</w:t>
      </w:r>
    </w:p>
    <w:p w14:paraId="334C57C5">
      <w:pPr>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三</w:t>
      </w:r>
      <w:r>
        <w:rPr>
          <w:rFonts w:hint="eastAsia" w:ascii="仿宋" w:hAnsi="仿宋" w:eastAsia="仿宋"/>
          <w:sz w:val="28"/>
          <w:szCs w:val="28"/>
        </w:rPr>
        <w:t>）参评条件</w:t>
      </w:r>
    </w:p>
    <w:p w14:paraId="12CFE8E0">
      <w:pPr>
        <w:ind w:firstLine="560" w:firstLineChars="200"/>
        <w:rPr>
          <w:rFonts w:ascii="仿宋" w:hAnsi="仿宋" w:eastAsia="仿宋"/>
          <w:sz w:val="28"/>
          <w:szCs w:val="28"/>
        </w:rPr>
      </w:pPr>
      <w:r>
        <w:rPr>
          <w:rFonts w:ascii="仿宋" w:hAnsi="仿宋" w:eastAsia="仿宋"/>
          <w:sz w:val="28"/>
          <w:szCs w:val="28"/>
        </w:rPr>
        <w:t xml:space="preserve">1. </w:t>
      </w:r>
      <w:r>
        <w:rPr>
          <w:rFonts w:hint="eastAsia" w:ascii="仿宋" w:hAnsi="仿宋" w:eastAsia="仿宋"/>
          <w:sz w:val="28"/>
          <w:szCs w:val="28"/>
        </w:rPr>
        <w:t>在2</w:t>
      </w:r>
      <w:r>
        <w:rPr>
          <w:rFonts w:ascii="仿宋" w:hAnsi="仿宋" w:eastAsia="仿宋"/>
          <w:sz w:val="28"/>
          <w:szCs w:val="28"/>
        </w:rPr>
        <w:t>024-2025学年无不及格科目（含通识选修等所有课程）；</w:t>
      </w:r>
      <w:r>
        <w:rPr>
          <w:rFonts w:hint="eastAsia" w:ascii="仿宋" w:hAnsi="仿宋" w:eastAsia="仿宋"/>
          <w:sz w:val="28"/>
          <w:szCs w:val="28"/>
        </w:rPr>
        <w:t>且</w:t>
      </w:r>
      <w:r>
        <w:rPr>
          <w:rFonts w:ascii="仿宋" w:hAnsi="仿宋" w:eastAsia="仿宋"/>
          <w:sz w:val="28"/>
          <w:szCs w:val="28"/>
        </w:rPr>
        <w:t>综合成绩排名在专业前30%；</w:t>
      </w:r>
    </w:p>
    <w:p w14:paraId="4D2597B7">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具有</w:t>
      </w:r>
      <w:r>
        <w:rPr>
          <w:rFonts w:ascii="仿宋" w:hAnsi="仿宋" w:eastAsia="仿宋"/>
          <w:sz w:val="28"/>
          <w:szCs w:val="28"/>
        </w:rPr>
        <w:t>国际视野和国际学术交流经历，大学英语六级取得500分（含）以上或其他语种等级考试获得B1（含）以上</w:t>
      </w:r>
      <w:r>
        <w:rPr>
          <w:rFonts w:hint="eastAsia" w:ascii="仿宋" w:hAnsi="仿宋" w:eastAsia="仿宋"/>
          <w:sz w:val="28"/>
          <w:szCs w:val="28"/>
        </w:rPr>
        <w:t>，或雅思</w:t>
      </w:r>
      <w:r>
        <w:rPr>
          <w:rFonts w:ascii="仿宋" w:hAnsi="仿宋" w:eastAsia="仿宋"/>
          <w:sz w:val="28"/>
          <w:szCs w:val="28"/>
        </w:rPr>
        <w:t>6</w:t>
      </w:r>
      <w:r>
        <w:rPr>
          <w:rFonts w:hint="eastAsia" w:ascii="仿宋" w:hAnsi="仿宋" w:eastAsia="仿宋"/>
          <w:sz w:val="28"/>
          <w:szCs w:val="28"/>
        </w:rPr>
        <w:t>分以上</w:t>
      </w:r>
      <w:r>
        <w:rPr>
          <w:rFonts w:ascii="仿宋" w:hAnsi="仿宋" w:eastAsia="仿宋"/>
          <w:sz w:val="28"/>
          <w:szCs w:val="28"/>
        </w:rPr>
        <w:t>，</w:t>
      </w:r>
      <w:r>
        <w:rPr>
          <w:rFonts w:hint="eastAsia" w:ascii="仿宋" w:hAnsi="仿宋" w:eastAsia="仿宋"/>
          <w:sz w:val="28"/>
          <w:szCs w:val="28"/>
        </w:rPr>
        <w:t>或</w:t>
      </w:r>
      <w:r>
        <w:rPr>
          <w:rFonts w:ascii="仿宋" w:hAnsi="仿宋" w:eastAsia="仿宋"/>
          <w:sz w:val="28"/>
          <w:szCs w:val="28"/>
        </w:rPr>
        <w:t>托福80</w:t>
      </w:r>
      <w:r>
        <w:rPr>
          <w:rFonts w:hint="eastAsia" w:ascii="仿宋" w:hAnsi="仿宋" w:eastAsia="仿宋"/>
          <w:sz w:val="28"/>
          <w:szCs w:val="28"/>
        </w:rPr>
        <w:t>分以上（须提交相关证明材料扫描版）</w:t>
      </w:r>
      <w:r>
        <w:rPr>
          <w:rFonts w:ascii="仿宋" w:hAnsi="仿宋" w:eastAsia="仿宋"/>
          <w:sz w:val="28"/>
          <w:szCs w:val="28"/>
        </w:rPr>
        <w:t>；</w:t>
      </w:r>
    </w:p>
    <w:p w14:paraId="363A261E">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主动</w:t>
      </w:r>
      <w:r>
        <w:rPr>
          <w:rFonts w:ascii="仿宋" w:hAnsi="仿宋" w:eastAsia="仿宋"/>
          <w:sz w:val="28"/>
          <w:szCs w:val="28"/>
        </w:rPr>
        <w:t>担当作为，担任学生干部者优先；</w:t>
      </w:r>
    </w:p>
    <w:p w14:paraId="6FD5102E">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热爱</w:t>
      </w:r>
      <w:r>
        <w:rPr>
          <w:rFonts w:ascii="仿宋" w:hAnsi="仿宋" w:eastAsia="仿宋"/>
          <w:sz w:val="28"/>
          <w:szCs w:val="28"/>
        </w:rPr>
        <w:t>航空事业，积极参与航空科研项目或航空工业所属单位实习实践活动；</w:t>
      </w:r>
    </w:p>
    <w:p w14:paraId="5BDAB942">
      <w:pPr>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积极</w:t>
      </w:r>
      <w:r>
        <w:rPr>
          <w:rFonts w:ascii="仿宋" w:hAnsi="仿宋" w:eastAsia="仿宋"/>
          <w:sz w:val="28"/>
          <w:szCs w:val="28"/>
        </w:rPr>
        <w:t>奉献服务，承担助教、帮扶、防疫等志愿服务工作；善于团队协作，作为团队负责人完成学习科研或社会实践项目；生活高效自律，完成学习、科研、实践任务的同时有至少一项健康积极的个人爱好，推荐意见须说明以上相关情况；</w:t>
      </w:r>
    </w:p>
    <w:p w14:paraId="3C87C450">
      <w:pPr>
        <w:rPr>
          <w:rFonts w:hint="eastAsia" w:ascii="仿宋" w:hAnsi="仿宋" w:eastAsia="仿宋"/>
          <w:sz w:val="28"/>
          <w:szCs w:val="28"/>
          <w:lang w:val="en-US" w:eastAsia="zh-CN"/>
        </w:rPr>
      </w:pPr>
      <w:r>
        <w:rPr>
          <w:rFonts w:hint="eastAsia" w:ascii="仿宋" w:hAnsi="仿宋" w:eastAsia="仿宋"/>
          <w:sz w:val="28"/>
          <w:szCs w:val="28"/>
        </w:rPr>
        <w:t>（</w:t>
      </w:r>
      <w:r>
        <w:rPr>
          <w:rFonts w:hint="eastAsia" w:ascii="仿宋" w:hAnsi="仿宋" w:eastAsia="仿宋"/>
          <w:sz w:val="28"/>
          <w:szCs w:val="28"/>
          <w:lang w:val="en-US" w:eastAsia="zh-CN"/>
        </w:rPr>
        <w:t>四</w:t>
      </w:r>
      <w:r>
        <w:rPr>
          <w:rFonts w:hint="eastAsia" w:ascii="仿宋" w:hAnsi="仿宋" w:eastAsia="仿宋"/>
          <w:sz w:val="28"/>
          <w:szCs w:val="28"/>
        </w:rPr>
        <w:t>）参评</w:t>
      </w:r>
      <w:r>
        <w:rPr>
          <w:rFonts w:hint="eastAsia" w:ascii="仿宋" w:hAnsi="仿宋" w:eastAsia="仿宋"/>
          <w:sz w:val="28"/>
          <w:szCs w:val="28"/>
          <w:lang w:val="en-US" w:eastAsia="zh-CN"/>
        </w:rPr>
        <w:t>方法</w:t>
      </w:r>
    </w:p>
    <w:p w14:paraId="2BE32F50">
      <w:pPr>
        <w:ind w:firstLine="840" w:firstLineChars="300"/>
        <w:rPr>
          <w:rFonts w:hint="eastAsia" w:ascii="仿宋" w:hAnsi="仿宋" w:eastAsia="仿宋"/>
          <w:sz w:val="28"/>
          <w:szCs w:val="28"/>
          <w:lang w:eastAsia="zh-CN"/>
        </w:rPr>
      </w:pPr>
      <w:r>
        <w:rPr>
          <w:rFonts w:hint="eastAsia" w:ascii="仿宋" w:hAnsi="仿宋" w:eastAsia="仿宋"/>
          <w:sz w:val="28"/>
          <w:szCs w:val="28"/>
        </w:rPr>
        <w:t>10月23日24:00前，学生登录学生综合数据平台http://stu.bit.edu.cn，在“奖学金”模块中选择相应的奖学金项目，按要求填写相关信息（操作方法见附件3）</w:t>
      </w:r>
      <w:r>
        <w:rPr>
          <w:rFonts w:hint="eastAsia" w:ascii="仿宋" w:hAnsi="仿宋" w:eastAsia="仿宋"/>
          <w:sz w:val="28"/>
          <w:szCs w:val="28"/>
          <w:lang w:eastAsia="zh-CN"/>
        </w:rPr>
        <w:t>。</w:t>
      </w:r>
    </w:p>
    <w:p w14:paraId="3B31AE24">
      <w:pPr>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同时提交《附件8：【光电学院】2025年社会捐助类奖学金候选人基本信息表》电子版、个人证明材料电子版和纸质版，所有证明材料合并为一个PDF文件，双面打印，以“航空工业中航技奖学金-光电学院-培养层次-姓名-学号”命名，并附目录。其中，本科生需提供2024-2025学年成绩单，加盖教学专用章，放在证明材料首页；研究生需提供本学段成绩单，加盖教学专用章，放在证明材料首页。</w:t>
      </w:r>
    </w:p>
    <w:p w14:paraId="2A11EE4A">
      <w:pPr>
        <w:ind w:firstLine="840" w:firstLineChars="300"/>
        <w:rPr>
          <w:rFonts w:hint="default" w:ascii="仿宋" w:hAnsi="仿宋" w:eastAsia="仿宋"/>
          <w:sz w:val="28"/>
          <w:szCs w:val="28"/>
          <w:lang w:val="en-US" w:eastAsia="zh-CN"/>
        </w:rPr>
      </w:pPr>
      <w:r>
        <w:rPr>
          <w:rFonts w:hint="eastAsia" w:ascii="仿宋" w:hAnsi="仿宋" w:eastAsia="仿宋"/>
          <w:sz w:val="28"/>
          <w:szCs w:val="28"/>
          <w:lang w:val="en-US" w:eastAsia="zh-CN"/>
        </w:rPr>
        <w:t>电子版提交至邮箱435095715@qq.com，邮件命名同文件名，纸质版提交至中关村校区光电楼219刘晓莹老师（可京工飞鸿，地址：继续教育楼（光电楼）219，刘晓莹，68918797）。</w:t>
      </w:r>
    </w:p>
    <w:p w14:paraId="19E95BA0">
      <w:pPr>
        <w:ind w:firstLine="840" w:firstLineChars="300"/>
        <w:rPr>
          <w:rFonts w:ascii="仿宋" w:hAnsi="仿宋" w:eastAsia="仿宋"/>
          <w:sz w:val="28"/>
          <w:szCs w:val="28"/>
        </w:rPr>
      </w:pPr>
      <w:r>
        <w:rPr>
          <w:rFonts w:hint="eastAsia" w:ascii="仿宋" w:hAnsi="仿宋" w:eastAsia="仿宋"/>
          <w:sz w:val="28"/>
          <w:szCs w:val="28"/>
        </w:rPr>
        <w:t>注：所有成果仅限2024-2025学年内，硕博连读学生需使用博士阶段取得的成果参评。</w:t>
      </w:r>
    </w:p>
    <w:p w14:paraId="64641884">
      <w:pPr>
        <w:widowControl/>
        <w:jc w:val="left"/>
        <w:rPr>
          <w:rFonts w:ascii="仿宋" w:hAnsi="仿宋" w:eastAsia="仿宋" w:cs="宋体"/>
          <w:sz w:val="28"/>
          <w:szCs w:val="28"/>
        </w:rPr>
      </w:pPr>
      <w:r>
        <w:rPr>
          <w:rFonts w:ascii="仿宋" w:hAnsi="仿宋" w:eastAsia="仿宋" w:cs="宋体"/>
          <w:sz w:val="28"/>
          <w:szCs w:val="28"/>
        </w:rPr>
        <w:br w:type="page"/>
      </w:r>
    </w:p>
    <w:p w14:paraId="1B7A42A2">
      <w:pPr>
        <w:rPr>
          <w:rFonts w:ascii="仿宋" w:hAnsi="仿宋" w:eastAsia="仿宋"/>
          <w:bCs/>
          <w:kern w:val="0"/>
          <w:sz w:val="28"/>
          <w:szCs w:val="28"/>
        </w:rPr>
      </w:pPr>
      <w:r>
        <w:rPr>
          <w:rFonts w:hint="eastAsia" w:ascii="仿宋" w:hAnsi="仿宋" w:eastAsia="仿宋"/>
          <w:b/>
          <w:sz w:val="28"/>
          <w:szCs w:val="28"/>
          <w:lang w:val="en-US" w:eastAsia="zh-CN"/>
        </w:rPr>
        <w:t>三</w:t>
      </w:r>
      <w:r>
        <w:rPr>
          <w:rFonts w:hint="eastAsia" w:ascii="仿宋" w:hAnsi="仿宋" w:eastAsia="仿宋"/>
          <w:b/>
          <w:sz w:val="28"/>
          <w:szCs w:val="28"/>
        </w:rPr>
        <w:t>、小米奖学金（等额推荐，特等奖由设奖单位函评确认入围名单后，组织评审会差额评选）</w:t>
      </w:r>
    </w:p>
    <w:p w14:paraId="3C5B03FD">
      <w:pPr>
        <w:jc w:val="left"/>
        <w:rPr>
          <w:rFonts w:ascii="仿宋" w:hAnsi="仿宋" w:eastAsia="仿宋"/>
          <w:bCs/>
          <w:sz w:val="28"/>
          <w:szCs w:val="28"/>
        </w:rPr>
      </w:pPr>
      <w:r>
        <w:rPr>
          <w:rFonts w:hint="eastAsia" w:ascii="仿宋" w:hAnsi="仿宋" w:eastAsia="仿宋"/>
          <w:bCs/>
          <w:sz w:val="28"/>
          <w:szCs w:val="28"/>
        </w:rPr>
        <w:t>（一）评选对象</w:t>
      </w:r>
    </w:p>
    <w:p w14:paraId="2BE8DF47">
      <w:pPr>
        <w:ind w:firstLine="840" w:firstLineChars="3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本科和硕士。</w:t>
      </w:r>
    </w:p>
    <w:p w14:paraId="11BA6F9A">
      <w:pPr>
        <w:numPr>
          <w:ilvl w:val="0"/>
          <w:numId w:val="0"/>
        </w:numPr>
        <w:rPr>
          <w:rFonts w:hint="default" w:ascii="仿宋" w:hAnsi="仿宋" w:eastAsia="仿宋" w:cs="宋体"/>
          <w:sz w:val="28"/>
          <w:szCs w:val="28"/>
          <w:lang w:val="en-US" w:eastAsia="zh-CN" w:bidi="ar"/>
        </w:rPr>
      </w:pPr>
      <w:r>
        <w:rPr>
          <w:rFonts w:hint="eastAsia" w:ascii="仿宋" w:hAnsi="仿宋" w:eastAsia="仿宋" w:cs="宋体"/>
          <w:kern w:val="2"/>
          <w:sz w:val="28"/>
          <w:szCs w:val="28"/>
          <w:lang w:val="en-US" w:eastAsia="zh-CN" w:bidi="ar"/>
        </w:rPr>
        <w:t>（二）</w:t>
      </w:r>
      <w:r>
        <w:rPr>
          <w:rFonts w:hint="eastAsia" w:ascii="仿宋" w:hAnsi="仿宋" w:eastAsia="仿宋" w:cs="宋体"/>
          <w:sz w:val="28"/>
          <w:szCs w:val="28"/>
          <w:lang w:bidi="ar"/>
        </w:rPr>
        <w:t>名额分配</w:t>
      </w:r>
    </w:p>
    <w:p w14:paraId="34A5484D">
      <w:pPr>
        <w:numPr>
          <w:ilvl w:val="0"/>
          <w:numId w:val="0"/>
        </w:numPr>
        <w:ind w:firstLine="840" w:firstLineChars="300"/>
        <w:rPr>
          <w:rFonts w:hint="default" w:ascii="仿宋" w:hAnsi="仿宋" w:eastAsia="仿宋" w:cs="宋体"/>
          <w:sz w:val="28"/>
          <w:szCs w:val="28"/>
          <w:lang w:val="en-US" w:eastAsia="zh-CN" w:bidi="ar"/>
        </w:rPr>
      </w:pPr>
      <w:r>
        <w:rPr>
          <w:rFonts w:hint="eastAsia" w:ascii="仿宋" w:hAnsi="仿宋" w:eastAsia="仿宋" w:cs="宋体"/>
          <w:sz w:val="28"/>
          <w:szCs w:val="28"/>
          <w:lang w:val="en-US" w:eastAsia="zh-CN" w:bidi="ar"/>
        </w:rPr>
        <w:t>学院可推荐1名本科生和2名硕士生获得小米奖学金（</w:t>
      </w:r>
      <w:r>
        <w:rPr>
          <w:rFonts w:hint="eastAsia" w:ascii="仿宋" w:hAnsi="仿宋" w:eastAsia="仿宋"/>
          <w:sz w:val="28"/>
          <w:szCs w:val="28"/>
        </w:rPr>
        <w:t>奖励</w:t>
      </w:r>
      <w:r>
        <w:rPr>
          <w:rFonts w:hint="eastAsia" w:ascii="仿宋" w:hAnsi="仿宋" w:eastAsia="仿宋"/>
          <w:sz w:val="28"/>
          <w:szCs w:val="28"/>
          <w:lang w:val="en-US" w:eastAsia="zh-CN"/>
        </w:rPr>
        <w:t>额度</w:t>
      </w:r>
      <w:r>
        <w:rPr>
          <w:rFonts w:hint="eastAsia" w:ascii="仿宋" w:hAnsi="仿宋" w:eastAsia="仿宋"/>
          <w:sz w:val="28"/>
          <w:szCs w:val="28"/>
        </w:rPr>
        <w:t>5000元</w:t>
      </w:r>
      <w:r>
        <w:rPr>
          <w:rFonts w:hint="eastAsia" w:ascii="仿宋" w:hAnsi="仿宋" w:eastAsia="仿宋"/>
          <w:sz w:val="28"/>
          <w:szCs w:val="28"/>
          <w:lang w:val="en-US" w:eastAsia="zh-CN"/>
        </w:rPr>
        <w:t>/人/年</w:t>
      </w:r>
      <w:r>
        <w:rPr>
          <w:rFonts w:hint="eastAsia" w:ascii="仿宋" w:hAnsi="仿宋" w:eastAsia="仿宋" w:cs="宋体"/>
          <w:sz w:val="28"/>
          <w:szCs w:val="28"/>
          <w:lang w:val="en-US" w:eastAsia="zh-CN" w:bidi="ar"/>
        </w:rPr>
        <w:t>），设奖单位组织从中差额评选出特等奖（</w:t>
      </w:r>
      <w:r>
        <w:rPr>
          <w:rFonts w:hint="eastAsia" w:ascii="仿宋" w:hAnsi="仿宋" w:eastAsia="仿宋"/>
          <w:sz w:val="28"/>
          <w:szCs w:val="28"/>
        </w:rPr>
        <w:t>奖励额度20000元</w:t>
      </w:r>
      <w:r>
        <w:rPr>
          <w:rFonts w:hint="eastAsia" w:ascii="仿宋" w:hAnsi="仿宋" w:eastAsia="仿宋"/>
          <w:sz w:val="28"/>
          <w:szCs w:val="28"/>
          <w:lang w:val="en-US" w:eastAsia="zh-CN"/>
        </w:rPr>
        <w:t>/人/年</w:t>
      </w:r>
      <w:r>
        <w:rPr>
          <w:rFonts w:hint="eastAsia" w:ascii="仿宋" w:hAnsi="仿宋" w:eastAsia="仿宋" w:cs="宋体"/>
          <w:sz w:val="28"/>
          <w:szCs w:val="28"/>
          <w:lang w:val="en-US" w:eastAsia="zh-CN" w:bidi="ar"/>
        </w:rPr>
        <w:t>）。</w:t>
      </w:r>
    </w:p>
    <w:p w14:paraId="155F1B9F">
      <w:pPr>
        <w:jc w:val="left"/>
        <w:rPr>
          <w:rFonts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三</w:t>
      </w:r>
      <w:r>
        <w:rPr>
          <w:rFonts w:hint="eastAsia" w:ascii="仿宋" w:hAnsi="仿宋" w:eastAsia="仿宋"/>
          <w:bCs/>
          <w:sz w:val="28"/>
          <w:szCs w:val="28"/>
        </w:rPr>
        <w:t>）参评条件</w:t>
      </w:r>
    </w:p>
    <w:p w14:paraId="7CB36765">
      <w:pPr>
        <w:ind w:firstLine="560" w:firstLineChars="200"/>
        <w:jc w:val="left"/>
        <w:rPr>
          <w:rFonts w:ascii="仿宋" w:hAnsi="仿宋" w:eastAsia="仿宋"/>
          <w:sz w:val="28"/>
          <w:szCs w:val="28"/>
        </w:rPr>
      </w:pPr>
      <w:r>
        <w:rPr>
          <w:rFonts w:ascii="仿宋" w:hAnsi="仿宋" w:eastAsia="仿宋"/>
          <w:sz w:val="28"/>
          <w:szCs w:val="28"/>
        </w:rPr>
        <w:t xml:space="preserve">1. </w:t>
      </w:r>
      <w:r>
        <w:rPr>
          <w:rFonts w:hint="eastAsia" w:ascii="仿宋" w:hAnsi="仿宋" w:eastAsia="仿宋"/>
          <w:sz w:val="28"/>
          <w:szCs w:val="28"/>
        </w:rPr>
        <w:t>学习刻苦，成绩优异，研究生应有论文发表；</w:t>
      </w:r>
    </w:p>
    <w:p w14:paraId="09927638">
      <w:pPr>
        <w:ind w:firstLine="560" w:firstLineChars="200"/>
        <w:jc w:val="left"/>
        <w:rPr>
          <w:rFonts w:ascii="仿宋" w:hAnsi="仿宋" w:eastAsia="仿宋"/>
          <w:sz w:val="28"/>
          <w:szCs w:val="28"/>
        </w:rPr>
      </w:pPr>
      <w:r>
        <w:rPr>
          <w:rFonts w:ascii="仿宋" w:hAnsi="仿宋" w:eastAsia="仿宋"/>
          <w:sz w:val="28"/>
          <w:szCs w:val="28"/>
        </w:rPr>
        <w:t xml:space="preserve">2. </w:t>
      </w:r>
      <w:r>
        <w:rPr>
          <w:rFonts w:hint="eastAsia" w:ascii="仿宋" w:hAnsi="仿宋" w:eastAsia="仿宋"/>
          <w:sz w:val="28"/>
          <w:szCs w:val="28"/>
        </w:rPr>
        <w:t>科技创新能力强，或在校（院）级以上科技创新大赛中取得优异成绩，或在科技项目理论研究、实践工作中担任主要工作；</w:t>
      </w:r>
    </w:p>
    <w:p w14:paraId="52CE04CE">
      <w:pPr>
        <w:ind w:firstLine="560" w:firstLineChars="200"/>
        <w:jc w:val="left"/>
        <w:rPr>
          <w:rFonts w:hint="eastAsia" w:ascii="仿宋" w:hAnsi="仿宋" w:eastAsia="仿宋"/>
          <w:sz w:val="28"/>
          <w:szCs w:val="28"/>
        </w:rPr>
      </w:pPr>
      <w:r>
        <w:rPr>
          <w:rFonts w:ascii="仿宋" w:hAnsi="仿宋" w:eastAsia="仿宋"/>
          <w:sz w:val="28"/>
          <w:szCs w:val="28"/>
        </w:rPr>
        <w:t xml:space="preserve">3. </w:t>
      </w:r>
      <w:r>
        <w:rPr>
          <w:rFonts w:hint="eastAsia" w:ascii="仿宋" w:hAnsi="仿宋" w:eastAsia="仿宋"/>
          <w:sz w:val="28"/>
          <w:szCs w:val="28"/>
        </w:rPr>
        <w:t>社会责任感强，具有合作精神和奉献精神，热心社会公益活动，担任过主要学生干部者优先。</w:t>
      </w:r>
    </w:p>
    <w:p w14:paraId="236E09B9">
      <w:pPr>
        <w:rPr>
          <w:rFonts w:hint="eastAsia" w:ascii="仿宋" w:hAnsi="仿宋" w:eastAsia="仿宋"/>
          <w:sz w:val="28"/>
          <w:szCs w:val="28"/>
          <w:lang w:val="en-US" w:eastAsia="zh-CN"/>
        </w:rPr>
      </w:pPr>
      <w:r>
        <w:rPr>
          <w:rFonts w:hint="eastAsia" w:ascii="仿宋" w:hAnsi="仿宋" w:eastAsia="仿宋"/>
          <w:sz w:val="28"/>
          <w:szCs w:val="28"/>
        </w:rPr>
        <w:t>（</w:t>
      </w:r>
      <w:r>
        <w:rPr>
          <w:rFonts w:hint="eastAsia" w:ascii="仿宋" w:hAnsi="仿宋" w:eastAsia="仿宋"/>
          <w:sz w:val="28"/>
          <w:szCs w:val="28"/>
          <w:lang w:val="en-US" w:eastAsia="zh-CN"/>
        </w:rPr>
        <w:t>四</w:t>
      </w:r>
      <w:r>
        <w:rPr>
          <w:rFonts w:hint="eastAsia" w:ascii="仿宋" w:hAnsi="仿宋" w:eastAsia="仿宋"/>
          <w:sz w:val="28"/>
          <w:szCs w:val="28"/>
        </w:rPr>
        <w:t>）参评</w:t>
      </w:r>
      <w:r>
        <w:rPr>
          <w:rFonts w:hint="eastAsia" w:ascii="仿宋" w:hAnsi="仿宋" w:eastAsia="仿宋"/>
          <w:sz w:val="28"/>
          <w:szCs w:val="28"/>
          <w:lang w:val="en-US" w:eastAsia="zh-CN"/>
        </w:rPr>
        <w:t>方法</w:t>
      </w:r>
    </w:p>
    <w:p w14:paraId="5EAFD47A">
      <w:pPr>
        <w:ind w:firstLine="840" w:firstLineChars="300"/>
        <w:rPr>
          <w:rFonts w:hint="eastAsia" w:ascii="仿宋" w:hAnsi="仿宋" w:eastAsia="仿宋"/>
          <w:sz w:val="28"/>
          <w:szCs w:val="28"/>
          <w:lang w:eastAsia="zh-CN"/>
        </w:rPr>
      </w:pPr>
      <w:r>
        <w:rPr>
          <w:rFonts w:hint="eastAsia" w:ascii="仿宋" w:hAnsi="仿宋" w:eastAsia="仿宋"/>
          <w:sz w:val="28"/>
          <w:szCs w:val="28"/>
        </w:rPr>
        <w:t>10月23日24:00前，学生登录学生综合数据平台http://stu.bit.edu.cn，在“奖学金”模块中选择相应的奖学金项目，按要求填写相关信息（操作方法见附件3）</w:t>
      </w:r>
      <w:r>
        <w:rPr>
          <w:rFonts w:hint="eastAsia" w:ascii="仿宋" w:hAnsi="仿宋" w:eastAsia="仿宋"/>
          <w:sz w:val="28"/>
          <w:szCs w:val="28"/>
          <w:lang w:eastAsia="zh-CN"/>
        </w:rPr>
        <w:t>。</w:t>
      </w:r>
    </w:p>
    <w:p w14:paraId="4C9A7137">
      <w:pPr>
        <w:ind w:firstLine="840" w:firstLineChars="300"/>
        <w:rPr>
          <w:rFonts w:hint="default" w:ascii="仿宋" w:hAnsi="仿宋" w:eastAsia="仿宋"/>
          <w:sz w:val="28"/>
          <w:szCs w:val="28"/>
          <w:lang w:val="en-US" w:eastAsia="zh-CN"/>
        </w:rPr>
      </w:pPr>
      <w:r>
        <w:rPr>
          <w:rFonts w:hint="eastAsia" w:ascii="仿宋" w:hAnsi="仿宋" w:eastAsia="仿宋"/>
          <w:sz w:val="28"/>
          <w:szCs w:val="28"/>
          <w:lang w:val="en-US" w:eastAsia="zh-CN"/>
        </w:rPr>
        <w:t>同时提交《附件5：申请表》电子版和纸质版、《附件6：小米奖助学金志愿书》电子版和纸质版、《附件8：【光电学院】2025年社会捐助类奖学金候选人基本信息表》电子版、个人证明材料电子版和纸质版，附件5和附件6均单面打印，所有证明材料合并为一个PDF文件，双面打印，以“小米奖学金-光电学院-培养层次-姓名-学号”命名，并附目录。其中，本科生需提供2024-2025学年成绩单，加盖教学专用章，放在证明材料首页；研究生需提供本学段成绩单，加盖教学专用章，放在证明材料首页。如有参与公益活动，请提供图片影响、媒体报道、专访或其他资料作为证明材料。</w:t>
      </w:r>
    </w:p>
    <w:p w14:paraId="7A77EA63">
      <w:pPr>
        <w:ind w:firstLine="840" w:firstLineChars="300"/>
        <w:rPr>
          <w:rFonts w:hint="default" w:ascii="仿宋" w:hAnsi="仿宋" w:eastAsia="仿宋"/>
          <w:sz w:val="28"/>
          <w:szCs w:val="28"/>
          <w:lang w:val="en-US" w:eastAsia="zh-CN"/>
        </w:rPr>
      </w:pPr>
      <w:r>
        <w:rPr>
          <w:rFonts w:hint="eastAsia" w:ascii="仿宋" w:hAnsi="仿宋" w:eastAsia="仿宋"/>
          <w:sz w:val="28"/>
          <w:szCs w:val="28"/>
          <w:lang w:val="en-US" w:eastAsia="zh-CN"/>
        </w:rPr>
        <w:t>电子版提交至邮箱435095715@qq.com，邮件命名同文件名，纸质版提交至中关村校区光电楼219刘晓莹老师（可京工飞鸿，地址：继续教育楼（光电楼）219，刘晓莹，68918797）。</w:t>
      </w:r>
    </w:p>
    <w:p w14:paraId="5438554C">
      <w:pPr>
        <w:ind w:firstLine="840" w:firstLineChars="300"/>
        <w:rPr>
          <w:rFonts w:ascii="仿宋" w:hAnsi="仿宋" w:eastAsia="仿宋"/>
          <w:sz w:val="28"/>
          <w:szCs w:val="28"/>
        </w:rPr>
      </w:pPr>
      <w:r>
        <w:rPr>
          <w:rFonts w:hint="eastAsia" w:ascii="仿宋" w:hAnsi="仿宋" w:eastAsia="仿宋"/>
          <w:sz w:val="28"/>
          <w:szCs w:val="28"/>
        </w:rPr>
        <w:t>注：所有成果仅限2024-2025学年内，硕博连读学生需使用博士阶段取得的成果参评。</w:t>
      </w:r>
    </w:p>
    <w:p w14:paraId="6F29C474">
      <w:pPr>
        <w:widowControl/>
        <w:jc w:val="left"/>
        <w:rPr>
          <w:rFonts w:ascii="仿宋" w:hAnsi="仿宋" w:eastAsia="仿宋" w:cs="宋体"/>
          <w:sz w:val="28"/>
          <w:szCs w:val="28"/>
          <w:lang w:bidi="ar"/>
        </w:rPr>
      </w:pPr>
      <w:r>
        <w:rPr>
          <w:rFonts w:ascii="仿宋" w:hAnsi="仿宋" w:eastAsia="仿宋" w:cs="宋体"/>
          <w:sz w:val="28"/>
          <w:szCs w:val="28"/>
          <w:lang w:bidi="ar"/>
        </w:rPr>
        <w:br w:type="page"/>
      </w:r>
    </w:p>
    <w:p w14:paraId="63F3C141">
      <w:pPr>
        <w:rPr>
          <w:rFonts w:ascii="仿宋" w:hAnsi="仿宋" w:eastAsia="仿宋"/>
          <w:b/>
          <w:sz w:val="28"/>
          <w:szCs w:val="28"/>
        </w:rPr>
      </w:pPr>
      <w:r>
        <w:rPr>
          <w:rFonts w:hint="eastAsia" w:ascii="仿宋" w:hAnsi="仿宋" w:eastAsia="仿宋"/>
          <w:b/>
          <w:sz w:val="28"/>
          <w:szCs w:val="28"/>
          <w:lang w:val="en-US" w:eastAsia="zh-CN"/>
        </w:rPr>
        <w:t>四</w:t>
      </w:r>
      <w:r>
        <w:rPr>
          <w:rFonts w:hint="eastAsia" w:ascii="仿宋" w:hAnsi="仿宋" w:eastAsia="仿宋"/>
          <w:b/>
          <w:sz w:val="28"/>
          <w:szCs w:val="28"/>
        </w:rPr>
        <w:t>、华为奖学金（等额推荐）</w:t>
      </w:r>
    </w:p>
    <w:p w14:paraId="60C10029">
      <w:pPr>
        <w:rPr>
          <w:rStyle w:val="12"/>
          <w:rFonts w:ascii="仿宋" w:hAnsi="仿宋" w:eastAsia="仿宋" w:cs="仿宋_GB2312"/>
          <w:color w:val="auto"/>
          <w:sz w:val="28"/>
          <w:szCs w:val="28"/>
          <w:u w:val="none"/>
          <w:lang w:bidi="ar"/>
        </w:rPr>
      </w:pPr>
      <w:r>
        <w:rPr>
          <w:rFonts w:hint="eastAsia" w:ascii="仿宋" w:hAnsi="仿宋" w:eastAsia="仿宋" w:cs="仿宋_GB2312"/>
          <w:sz w:val="28"/>
          <w:szCs w:val="28"/>
          <w:lang w:bidi="ar"/>
        </w:rPr>
        <w:t>（一）评选对象</w:t>
      </w:r>
    </w:p>
    <w:p w14:paraId="67301CED">
      <w:pPr>
        <w:ind w:firstLine="560" w:firstLineChars="200"/>
        <w:rPr>
          <w:rFonts w:hint="eastAsia" w:ascii="仿宋" w:hAnsi="仿宋" w:eastAsia="仿宋" w:cs="仿宋_GB2312"/>
          <w:sz w:val="28"/>
          <w:szCs w:val="28"/>
          <w:lang w:bidi="ar"/>
        </w:rPr>
      </w:pPr>
      <w:r>
        <w:rPr>
          <w:rFonts w:ascii="仿宋" w:hAnsi="仿宋" w:eastAsia="仿宋"/>
          <w:sz w:val="28"/>
          <w:szCs w:val="28"/>
        </w:rPr>
        <w:t>27</w:t>
      </w:r>
      <w:r>
        <w:rPr>
          <w:rFonts w:hint="eastAsia" w:ascii="仿宋" w:hAnsi="仿宋" w:eastAsia="仿宋"/>
          <w:sz w:val="28"/>
          <w:szCs w:val="28"/>
        </w:rPr>
        <w:t>年毕业的优秀研究生。</w:t>
      </w:r>
    </w:p>
    <w:p w14:paraId="5E8A349D">
      <w:pPr>
        <w:rPr>
          <w:rFonts w:hint="eastAsia" w:ascii="仿宋" w:hAnsi="仿宋" w:eastAsia="仿宋" w:cs="宋体"/>
          <w:sz w:val="28"/>
          <w:szCs w:val="28"/>
          <w:lang w:eastAsia="zh-CN" w:bidi="ar"/>
        </w:rPr>
      </w:pPr>
      <w:r>
        <w:rPr>
          <w:rFonts w:hint="eastAsia" w:ascii="仿宋" w:hAnsi="仿宋" w:eastAsia="仿宋" w:cs="宋体"/>
          <w:sz w:val="28"/>
          <w:szCs w:val="28"/>
          <w:lang w:bidi="ar"/>
        </w:rPr>
        <w:t>（二）</w:t>
      </w:r>
      <w:r>
        <w:rPr>
          <w:rFonts w:hint="eastAsia" w:ascii="仿宋" w:hAnsi="仿宋" w:eastAsia="仿宋" w:cs="宋体"/>
          <w:sz w:val="28"/>
          <w:szCs w:val="28"/>
          <w:lang w:val="en-US" w:eastAsia="zh-CN" w:bidi="ar"/>
        </w:rPr>
        <w:t>名额</w:t>
      </w:r>
    </w:p>
    <w:p w14:paraId="7B67918D">
      <w:pPr>
        <w:ind w:firstLine="560" w:firstLineChars="200"/>
        <w:rPr>
          <w:rFonts w:hint="eastAsia" w:ascii="仿宋" w:hAnsi="仿宋" w:eastAsia="仿宋" w:cs="仿宋_GB2312"/>
          <w:sz w:val="28"/>
          <w:szCs w:val="28"/>
          <w:lang w:val="en-US" w:eastAsia="zh-CN" w:bidi="ar"/>
        </w:rPr>
      </w:pPr>
      <w:r>
        <w:rPr>
          <w:rFonts w:hint="eastAsia" w:ascii="仿宋" w:hAnsi="仿宋" w:eastAsia="仿宋" w:cs="仿宋_GB2312"/>
          <w:sz w:val="28"/>
          <w:szCs w:val="28"/>
          <w:lang w:val="en-US" w:eastAsia="zh-CN" w:bidi="ar"/>
        </w:rPr>
        <w:t>学院可推荐1名27年毕业的研究生（</w:t>
      </w:r>
      <w:r>
        <w:rPr>
          <w:rFonts w:hint="eastAsia" w:ascii="仿宋" w:hAnsi="仿宋" w:eastAsia="仿宋" w:cs="仿宋_GB2312"/>
          <w:sz w:val="28"/>
          <w:szCs w:val="28"/>
          <w:lang w:bidi="ar"/>
        </w:rPr>
        <w:t>奖励金额为</w:t>
      </w:r>
      <w:r>
        <w:rPr>
          <w:rFonts w:ascii="仿宋" w:hAnsi="仿宋" w:eastAsia="仿宋" w:cs="仿宋_GB2312"/>
          <w:sz w:val="28"/>
          <w:szCs w:val="28"/>
          <w:lang w:bidi="ar"/>
        </w:rPr>
        <w:t>1</w:t>
      </w:r>
      <w:r>
        <w:rPr>
          <w:rFonts w:hint="eastAsia" w:ascii="仿宋" w:hAnsi="仿宋" w:eastAsia="仿宋" w:cs="仿宋_GB2312"/>
          <w:sz w:val="28"/>
          <w:szCs w:val="28"/>
          <w:lang w:bidi="ar"/>
        </w:rPr>
        <w:t>万元</w:t>
      </w:r>
      <w:r>
        <w:rPr>
          <w:rFonts w:ascii="仿宋" w:hAnsi="仿宋" w:eastAsia="仿宋" w:cs="仿宋_GB2312"/>
          <w:sz w:val="28"/>
          <w:szCs w:val="28"/>
          <w:lang w:bidi="ar"/>
        </w:rPr>
        <w:t>/</w:t>
      </w:r>
      <w:r>
        <w:rPr>
          <w:rFonts w:hint="eastAsia" w:ascii="仿宋" w:hAnsi="仿宋" w:eastAsia="仿宋" w:cs="仿宋_GB2312"/>
          <w:sz w:val="28"/>
          <w:szCs w:val="28"/>
          <w:lang w:bidi="ar"/>
        </w:rPr>
        <w:t>人/年</w:t>
      </w:r>
      <w:r>
        <w:rPr>
          <w:rFonts w:hint="eastAsia" w:ascii="仿宋" w:hAnsi="仿宋" w:eastAsia="仿宋" w:cs="仿宋_GB2312"/>
          <w:sz w:val="28"/>
          <w:szCs w:val="28"/>
          <w:lang w:val="en-US" w:eastAsia="zh-CN" w:bidi="ar"/>
        </w:rPr>
        <w:t>）。</w:t>
      </w:r>
    </w:p>
    <w:p w14:paraId="106D0AC6">
      <w:pPr>
        <w:jc w:val="left"/>
        <w:rPr>
          <w:rFonts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三</w:t>
      </w:r>
      <w:r>
        <w:rPr>
          <w:rFonts w:hint="eastAsia" w:ascii="仿宋" w:hAnsi="仿宋" w:eastAsia="仿宋"/>
          <w:bCs/>
          <w:sz w:val="28"/>
          <w:szCs w:val="28"/>
        </w:rPr>
        <w:t>）参评条件</w:t>
      </w:r>
    </w:p>
    <w:p w14:paraId="29D15C6D">
      <w:pPr>
        <w:ind w:firstLine="560" w:firstLineChars="200"/>
        <w:rPr>
          <w:rFonts w:hint="default" w:ascii="仿宋" w:hAnsi="仿宋" w:eastAsia="仿宋" w:cs="仿宋_GB2312"/>
          <w:sz w:val="28"/>
          <w:szCs w:val="28"/>
          <w:lang w:val="en-US" w:eastAsia="zh-CN" w:bidi="ar"/>
        </w:rPr>
      </w:pPr>
      <w:r>
        <w:rPr>
          <w:rFonts w:hint="eastAsia" w:ascii="仿宋" w:hAnsi="仿宋" w:eastAsia="仿宋"/>
          <w:sz w:val="28"/>
          <w:szCs w:val="28"/>
          <w:lang w:val="en-US" w:eastAsia="zh-CN"/>
        </w:rPr>
        <w:t>无具体要求，学院择优推荐。</w:t>
      </w:r>
    </w:p>
    <w:p w14:paraId="7AA5F138">
      <w:pPr>
        <w:rPr>
          <w:rFonts w:hint="eastAsia" w:ascii="仿宋" w:hAnsi="仿宋" w:eastAsia="仿宋"/>
          <w:sz w:val="28"/>
          <w:szCs w:val="28"/>
          <w:lang w:val="en-US" w:eastAsia="zh-CN"/>
        </w:rPr>
      </w:pPr>
      <w:r>
        <w:rPr>
          <w:rFonts w:hint="eastAsia" w:ascii="仿宋" w:hAnsi="仿宋" w:eastAsia="仿宋"/>
          <w:sz w:val="28"/>
          <w:szCs w:val="28"/>
        </w:rPr>
        <w:t>（</w:t>
      </w:r>
      <w:r>
        <w:rPr>
          <w:rFonts w:hint="eastAsia" w:ascii="仿宋" w:hAnsi="仿宋" w:eastAsia="仿宋"/>
          <w:sz w:val="28"/>
          <w:szCs w:val="28"/>
          <w:lang w:val="en-US" w:eastAsia="zh-CN"/>
        </w:rPr>
        <w:t>四</w:t>
      </w:r>
      <w:r>
        <w:rPr>
          <w:rFonts w:hint="eastAsia" w:ascii="仿宋" w:hAnsi="仿宋" w:eastAsia="仿宋"/>
          <w:sz w:val="28"/>
          <w:szCs w:val="28"/>
        </w:rPr>
        <w:t>）参评</w:t>
      </w:r>
      <w:r>
        <w:rPr>
          <w:rFonts w:hint="eastAsia" w:ascii="仿宋" w:hAnsi="仿宋" w:eastAsia="仿宋"/>
          <w:sz w:val="28"/>
          <w:szCs w:val="28"/>
          <w:lang w:val="en-US" w:eastAsia="zh-CN"/>
        </w:rPr>
        <w:t>方法</w:t>
      </w:r>
    </w:p>
    <w:p w14:paraId="045269AD">
      <w:pPr>
        <w:ind w:firstLine="840" w:firstLineChars="300"/>
        <w:rPr>
          <w:rFonts w:hint="eastAsia" w:ascii="仿宋" w:hAnsi="仿宋" w:eastAsia="仿宋"/>
          <w:sz w:val="28"/>
          <w:szCs w:val="28"/>
          <w:lang w:eastAsia="zh-CN"/>
        </w:rPr>
      </w:pPr>
      <w:r>
        <w:rPr>
          <w:rFonts w:hint="eastAsia" w:ascii="仿宋" w:hAnsi="仿宋" w:eastAsia="仿宋"/>
          <w:sz w:val="28"/>
          <w:szCs w:val="28"/>
        </w:rPr>
        <w:t>10月23日24:00前，学生登录学生综合数据平台http://stu.bit.edu.cn，在“奖学金”模块中选择相应的奖学金项目，按要求填写相关信息（操作方法见附件3）</w:t>
      </w:r>
      <w:r>
        <w:rPr>
          <w:rFonts w:hint="eastAsia" w:ascii="仿宋" w:hAnsi="仿宋" w:eastAsia="仿宋"/>
          <w:sz w:val="28"/>
          <w:szCs w:val="28"/>
          <w:lang w:eastAsia="zh-CN"/>
        </w:rPr>
        <w:t>。</w:t>
      </w:r>
    </w:p>
    <w:p w14:paraId="4B4E49B5">
      <w:pPr>
        <w:ind w:firstLine="840" w:firstLineChars="300"/>
        <w:rPr>
          <w:rFonts w:hint="default" w:ascii="仿宋" w:hAnsi="仿宋" w:eastAsia="仿宋"/>
          <w:sz w:val="28"/>
          <w:szCs w:val="28"/>
          <w:lang w:val="en-US" w:eastAsia="zh-CN"/>
        </w:rPr>
      </w:pPr>
      <w:r>
        <w:rPr>
          <w:rFonts w:hint="eastAsia" w:ascii="仿宋" w:hAnsi="仿宋" w:eastAsia="仿宋"/>
          <w:sz w:val="28"/>
          <w:szCs w:val="28"/>
          <w:lang w:val="en-US" w:eastAsia="zh-CN"/>
        </w:rPr>
        <w:t>同时提交《附件7：【光电学院】2025年华为奖学金获奖学生信息表》电子版、《附件8：【光电学院】2025年社会捐助类奖学金候选人基本信息表》电子版、个人证明材料电子版和纸质版，所有证明材料合并为一个PDF文件，双面打印，以“华为奖学金-光电学院-培养层次-姓名-学号”命名，并附目录。其中，本科生需提供2024-2025学年成绩单，加盖教学专用章，放在证明材料首页；研究生需提供本学段成绩单，加盖教学专用章，放在证明材料首页。</w:t>
      </w:r>
    </w:p>
    <w:p w14:paraId="062E8F50">
      <w:pPr>
        <w:ind w:firstLine="840" w:firstLineChars="300"/>
        <w:rPr>
          <w:rFonts w:hint="default" w:ascii="仿宋" w:hAnsi="仿宋" w:eastAsia="仿宋"/>
          <w:sz w:val="28"/>
          <w:szCs w:val="28"/>
          <w:lang w:val="en-US" w:eastAsia="zh-CN"/>
        </w:rPr>
      </w:pPr>
      <w:r>
        <w:rPr>
          <w:rFonts w:hint="eastAsia" w:ascii="仿宋" w:hAnsi="仿宋" w:eastAsia="仿宋"/>
          <w:sz w:val="28"/>
          <w:szCs w:val="28"/>
          <w:lang w:val="en-US" w:eastAsia="zh-CN"/>
        </w:rPr>
        <w:t>电子版提交至邮箱435095715@qq.com，邮件命名同文件名，纸质版提交至中关村校区光电楼219刘晓莹老师（可京工飞鸿，地址：继续教育楼（光电楼）219，刘晓莹，68918797）。</w:t>
      </w:r>
    </w:p>
    <w:p w14:paraId="1536435A">
      <w:pPr>
        <w:ind w:firstLine="840" w:firstLineChars="300"/>
        <w:rPr>
          <w:rFonts w:ascii="仿宋" w:hAnsi="仿宋" w:eastAsia="仿宋"/>
          <w:sz w:val="28"/>
          <w:szCs w:val="28"/>
        </w:rPr>
      </w:pPr>
      <w:r>
        <w:rPr>
          <w:rFonts w:hint="eastAsia" w:ascii="仿宋" w:hAnsi="仿宋" w:eastAsia="仿宋"/>
          <w:sz w:val="28"/>
          <w:szCs w:val="28"/>
        </w:rPr>
        <w:t>注：所有成果仅限2024-2025学年内，硕博连读学生需使用博士阶段取得的成果参评。</w:t>
      </w:r>
    </w:p>
    <w:p w14:paraId="45927DFA">
      <w:pPr>
        <w:widowControl/>
        <w:jc w:val="left"/>
        <w:rPr>
          <w:rFonts w:ascii="仿宋" w:hAnsi="仿宋" w:eastAsia="仿宋"/>
          <w:bCs/>
          <w:kern w:val="0"/>
          <w:sz w:val="28"/>
          <w:szCs w:val="28"/>
        </w:rPr>
      </w:pPr>
      <w:r>
        <w:rPr>
          <w:rFonts w:ascii="仿宋" w:hAnsi="仿宋" w:eastAsia="仿宋"/>
          <w:bCs/>
          <w:kern w:val="0"/>
          <w:sz w:val="28"/>
          <w:szCs w:val="28"/>
        </w:rPr>
        <w:br w:type="page"/>
      </w:r>
    </w:p>
    <w:p w14:paraId="78F66368">
      <w:pPr>
        <w:rPr>
          <w:rFonts w:ascii="仿宋" w:hAnsi="仿宋" w:eastAsia="仿宋"/>
          <w:b/>
          <w:sz w:val="28"/>
          <w:szCs w:val="28"/>
        </w:rPr>
      </w:pPr>
      <w:r>
        <w:rPr>
          <w:rFonts w:hint="eastAsia" w:ascii="仿宋" w:hAnsi="仿宋" w:eastAsia="仿宋"/>
          <w:b/>
          <w:sz w:val="28"/>
          <w:szCs w:val="28"/>
          <w:lang w:val="en-US" w:eastAsia="zh-CN"/>
        </w:rPr>
        <w:t>五</w:t>
      </w:r>
      <w:r>
        <w:rPr>
          <w:rFonts w:hint="eastAsia" w:ascii="仿宋" w:hAnsi="仿宋" w:eastAsia="仿宋"/>
          <w:b/>
          <w:sz w:val="28"/>
          <w:szCs w:val="28"/>
        </w:rPr>
        <w:t>、比亚迪奖学金（等额推荐）</w:t>
      </w:r>
    </w:p>
    <w:p w14:paraId="4FA32FCA">
      <w:pPr>
        <w:spacing w:line="500" w:lineRule="exact"/>
        <w:rPr>
          <w:rStyle w:val="12"/>
          <w:rFonts w:ascii="仿宋" w:hAnsi="仿宋" w:eastAsia="仿宋" w:cs="仿宋_GB2312"/>
          <w:color w:val="auto"/>
          <w:sz w:val="28"/>
          <w:szCs w:val="28"/>
          <w:u w:val="none"/>
          <w:lang w:bidi="ar"/>
        </w:rPr>
      </w:pPr>
      <w:r>
        <w:rPr>
          <w:rFonts w:hint="eastAsia" w:ascii="仿宋" w:hAnsi="仿宋" w:eastAsia="仿宋" w:cs="仿宋_GB2312"/>
          <w:sz w:val="28"/>
          <w:szCs w:val="28"/>
          <w:lang w:bidi="ar"/>
        </w:rPr>
        <w:t>（一）评选对象</w:t>
      </w:r>
    </w:p>
    <w:p w14:paraId="115B8B12">
      <w:pPr>
        <w:numPr>
          <w:ilvl w:val="0"/>
          <w:numId w:val="0"/>
        </w:numPr>
        <w:spacing w:line="500" w:lineRule="exact"/>
        <w:ind w:firstLine="840" w:firstLineChars="300"/>
        <w:rPr>
          <w:rFonts w:hint="eastAsia" w:ascii="仿宋" w:hAnsi="仿宋" w:eastAsia="仿宋"/>
          <w:sz w:val="28"/>
          <w:szCs w:val="28"/>
        </w:rPr>
      </w:pPr>
      <w:r>
        <w:rPr>
          <w:rFonts w:hint="eastAsia" w:ascii="仿宋" w:hAnsi="仿宋" w:eastAsia="仿宋"/>
          <w:sz w:val="28"/>
          <w:szCs w:val="28"/>
        </w:rPr>
        <w:t>四年级本科生，二、三年级硕士研究生及二年级以上在读博士生。</w:t>
      </w:r>
    </w:p>
    <w:p w14:paraId="7DC7E9BE">
      <w:pPr>
        <w:numPr>
          <w:ilvl w:val="0"/>
          <w:numId w:val="0"/>
        </w:numPr>
        <w:spacing w:line="500" w:lineRule="exact"/>
        <w:ind w:left="0" w:leftChars="0" w:firstLine="0" w:firstLineChars="0"/>
        <w:rPr>
          <w:rFonts w:hint="eastAsia" w:ascii="仿宋" w:hAnsi="仿宋" w:eastAsia="仿宋"/>
          <w:sz w:val="28"/>
          <w:szCs w:val="28"/>
        </w:rPr>
      </w:pPr>
      <w:r>
        <w:rPr>
          <w:rFonts w:hint="eastAsia" w:ascii="仿宋" w:hAnsi="仿宋" w:eastAsia="仿宋" w:cstheme="minorBidi"/>
          <w:kern w:val="2"/>
          <w:sz w:val="28"/>
          <w:szCs w:val="28"/>
          <w:lang w:val="en-US" w:eastAsia="zh-CN" w:bidi="ar-SA"/>
        </w:rPr>
        <w:t>（二）</w:t>
      </w:r>
      <w:r>
        <w:rPr>
          <w:rFonts w:hint="eastAsia" w:ascii="仿宋" w:hAnsi="仿宋" w:eastAsia="仿宋"/>
          <w:sz w:val="28"/>
          <w:szCs w:val="28"/>
        </w:rPr>
        <w:t>名额分配</w:t>
      </w:r>
    </w:p>
    <w:p w14:paraId="64FDE5CF">
      <w:pPr>
        <w:ind w:firstLine="840" w:firstLineChars="300"/>
        <w:rPr>
          <w:rFonts w:hint="eastAsia" w:ascii="仿宋" w:hAnsi="仿宋" w:eastAsia="仿宋" w:cs="仿宋_GB2312"/>
          <w:sz w:val="28"/>
          <w:szCs w:val="28"/>
          <w:lang w:val="en-US" w:eastAsia="zh-CN" w:bidi="ar"/>
        </w:rPr>
      </w:pPr>
      <w:r>
        <w:rPr>
          <w:rFonts w:hint="eastAsia" w:ascii="仿宋" w:hAnsi="仿宋" w:eastAsia="仿宋" w:cs="仿宋_GB2312"/>
          <w:sz w:val="28"/>
          <w:szCs w:val="28"/>
          <w:lang w:val="en-US" w:eastAsia="zh-CN" w:bidi="ar"/>
        </w:rPr>
        <w:t>学院可推荐1名本科生、3名硕士生、1名博士生（</w:t>
      </w:r>
      <w:r>
        <w:rPr>
          <w:rFonts w:hint="eastAsia" w:ascii="仿宋" w:hAnsi="仿宋" w:eastAsia="仿宋" w:cs="仿宋_GB2312"/>
          <w:sz w:val="28"/>
          <w:szCs w:val="28"/>
          <w:lang w:bidi="ar"/>
        </w:rPr>
        <w:t>奖励金额为</w:t>
      </w:r>
      <w:r>
        <w:rPr>
          <w:rFonts w:hint="eastAsia" w:ascii="仿宋" w:hAnsi="仿宋" w:eastAsia="仿宋"/>
          <w:sz w:val="28"/>
          <w:szCs w:val="28"/>
        </w:rPr>
        <w:t>本科生每人1万元，硕士生、博士生每人2万元</w:t>
      </w:r>
      <w:r>
        <w:rPr>
          <w:rFonts w:hint="eastAsia" w:ascii="仿宋" w:hAnsi="仿宋" w:eastAsia="仿宋" w:cs="仿宋_GB2312"/>
          <w:sz w:val="28"/>
          <w:szCs w:val="28"/>
          <w:lang w:val="en-US" w:eastAsia="zh-CN" w:bidi="ar"/>
        </w:rPr>
        <w:t>）。</w:t>
      </w:r>
    </w:p>
    <w:p w14:paraId="688CA996">
      <w:pPr>
        <w:spacing w:line="500" w:lineRule="exac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三</w:t>
      </w:r>
      <w:r>
        <w:rPr>
          <w:rFonts w:hint="eastAsia" w:ascii="仿宋" w:hAnsi="仿宋" w:eastAsia="仿宋"/>
          <w:sz w:val="28"/>
          <w:szCs w:val="28"/>
        </w:rPr>
        <w:t>）参评条件</w:t>
      </w:r>
    </w:p>
    <w:p w14:paraId="605215D9">
      <w:pPr>
        <w:numPr>
          <w:ilvl w:val="0"/>
          <w:numId w:val="1"/>
        </w:num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坚持以马克思列宁主义、毛泽东思想、邓小平理论、“三个代表”重要思想、科学发展观、习近平新时代中国特色社会主义思想为指导，树立共产主义远大理想。</w:t>
      </w:r>
    </w:p>
    <w:p w14:paraId="481D1733">
      <w:pPr>
        <w:numPr>
          <w:ilvl w:val="0"/>
          <w:numId w:val="1"/>
        </w:numPr>
        <w:spacing w:line="500" w:lineRule="exact"/>
        <w:ind w:firstLine="560" w:firstLineChars="200"/>
        <w:jc w:val="left"/>
        <w:rPr>
          <w:rFonts w:ascii="仿宋" w:hAnsi="仿宋" w:eastAsia="仿宋"/>
          <w:sz w:val="28"/>
          <w:szCs w:val="28"/>
        </w:rPr>
      </w:pPr>
      <w:r>
        <w:rPr>
          <w:rFonts w:hint="eastAsia" w:ascii="仿宋" w:hAnsi="仿宋" w:eastAsia="仿宋"/>
          <w:sz w:val="28"/>
          <w:szCs w:val="28"/>
        </w:rPr>
        <w:t>热爱祖国，热爱人民，拥护中国共产党的领导。积极践行社会主义核心价值观，具有敢于担当、不懈奋斗、自强不息的精神。</w:t>
      </w:r>
    </w:p>
    <w:p w14:paraId="1F0FD28D">
      <w:pPr>
        <w:numPr>
          <w:ilvl w:val="0"/>
          <w:numId w:val="1"/>
        </w:numPr>
        <w:spacing w:line="500" w:lineRule="exact"/>
        <w:ind w:firstLine="560" w:firstLineChars="200"/>
        <w:jc w:val="left"/>
        <w:rPr>
          <w:rFonts w:ascii="仿宋" w:hAnsi="仿宋" w:eastAsia="仿宋"/>
          <w:sz w:val="28"/>
          <w:szCs w:val="28"/>
        </w:rPr>
      </w:pPr>
      <w:r>
        <w:rPr>
          <w:rFonts w:hint="eastAsia" w:ascii="仿宋" w:hAnsi="仿宋" w:eastAsia="仿宋"/>
          <w:sz w:val="28"/>
          <w:szCs w:val="28"/>
        </w:rPr>
        <w:t>遵守宪法和法律，遵守学校规章制度，具有良好的道德品质和行为习惯，无违法违纪行为。</w:t>
      </w:r>
    </w:p>
    <w:p w14:paraId="3D0D2897">
      <w:pPr>
        <w:numPr>
          <w:ilvl w:val="0"/>
          <w:numId w:val="1"/>
        </w:num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具有乐观向上的人生态度，尊敬师长，身心健康，热爱集体，积极参加校园文化活动。</w:t>
      </w:r>
    </w:p>
    <w:p w14:paraId="3CDAF9A1">
      <w:pPr>
        <w:numPr>
          <w:ilvl w:val="0"/>
          <w:numId w:val="1"/>
        </w:num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德智体美劳全面发展，能够激励和带动身边同学敦品励学，综合素质突出，综合评价结果为“优”；</w:t>
      </w:r>
    </w:p>
    <w:p w14:paraId="37A767FC">
      <w:pPr>
        <w:numPr>
          <w:ilvl w:val="0"/>
          <w:numId w:val="1"/>
        </w:num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学业成绩优秀，本科生参评学年学习成绩排名须居专业前</w:t>
      </w:r>
      <w:r>
        <w:rPr>
          <w:rFonts w:ascii="仿宋" w:hAnsi="仿宋" w:eastAsia="仿宋"/>
          <w:sz w:val="28"/>
          <w:szCs w:val="28"/>
        </w:rPr>
        <w:t>30%</w:t>
      </w:r>
      <w:r>
        <w:rPr>
          <w:rFonts w:hint="eastAsia" w:ascii="仿宋" w:hAnsi="仿宋" w:eastAsia="仿宋"/>
          <w:sz w:val="28"/>
          <w:szCs w:val="28"/>
        </w:rPr>
        <w:t>，</w:t>
      </w:r>
      <w:bookmarkStart w:id="1" w:name="OLE_LINK6"/>
      <w:r>
        <w:rPr>
          <w:rFonts w:hint="eastAsia" w:ascii="仿宋" w:hAnsi="仿宋" w:eastAsia="仿宋"/>
          <w:sz w:val="28"/>
          <w:szCs w:val="28"/>
        </w:rPr>
        <w:t>研究生</w:t>
      </w:r>
      <w:bookmarkEnd w:id="1"/>
      <w:r>
        <w:rPr>
          <w:rFonts w:hint="eastAsia" w:ascii="仿宋" w:hAnsi="仿宋" w:eastAsia="仿宋"/>
          <w:sz w:val="28"/>
          <w:szCs w:val="28"/>
        </w:rPr>
        <w:t>所修课程单科成绩不低于70分；</w:t>
      </w:r>
    </w:p>
    <w:p w14:paraId="2C4D07DD">
      <w:pPr>
        <w:numPr>
          <w:ilvl w:val="0"/>
          <w:numId w:val="1"/>
        </w:num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在符合上述条件前提下，本科生满足下列条件之一优先参评，研究生还应至少满足下列条件之一：</w:t>
      </w:r>
    </w:p>
    <w:p w14:paraId="2233708B">
      <w:pPr>
        <w:pStyle w:val="21"/>
        <w:numPr>
          <w:ilvl w:val="0"/>
          <w:numId w:val="2"/>
        </w:numPr>
        <w:spacing w:before="0" w:beforeLines="0" w:beforeAutospacing="0" w:after="0" w:afterAutospacing="0" w:line="500" w:lineRule="exact"/>
        <w:ind w:firstLine="480"/>
        <w:rPr>
          <w:rFonts w:ascii="仿宋" w:hAnsi="仿宋" w:eastAsia="仿宋" w:cstheme="minorBidi"/>
          <w:kern w:val="2"/>
          <w:sz w:val="28"/>
          <w:szCs w:val="28"/>
        </w:rPr>
      </w:pPr>
      <w:r>
        <w:rPr>
          <w:rFonts w:hint="eastAsia" w:ascii="仿宋" w:hAnsi="仿宋" w:eastAsia="仿宋" w:cstheme="minorBidi"/>
          <w:kern w:val="2"/>
          <w:sz w:val="28"/>
          <w:szCs w:val="28"/>
        </w:rPr>
        <w:t>以第一作者（或导师第一、本人第二）在本学科（或本领域）有较大影响的学术期刊上发表论文；</w:t>
      </w:r>
    </w:p>
    <w:p w14:paraId="2A71545F">
      <w:pPr>
        <w:pStyle w:val="21"/>
        <w:numPr>
          <w:ilvl w:val="0"/>
          <w:numId w:val="2"/>
        </w:numPr>
        <w:spacing w:before="0" w:beforeLines="0" w:beforeAutospacing="0" w:after="0" w:afterAutospacing="0" w:line="500" w:lineRule="exact"/>
        <w:ind w:firstLine="480"/>
        <w:rPr>
          <w:rFonts w:ascii="仿宋" w:hAnsi="仿宋" w:eastAsia="仿宋" w:cstheme="minorBidi"/>
          <w:kern w:val="2"/>
          <w:sz w:val="28"/>
          <w:szCs w:val="28"/>
        </w:rPr>
      </w:pPr>
      <w:r>
        <w:rPr>
          <w:rFonts w:hint="eastAsia" w:ascii="仿宋" w:hAnsi="仿宋" w:eastAsia="仿宋" w:cstheme="minorBidi"/>
          <w:kern w:val="2"/>
          <w:sz w:val="28"/>
          <w:szCs w:val="28"/>
        </w:rPr>
        <w:t>以前两顺位发明人申请国家发明专利；</w:t>
      </w:r>
    </w:p>
    <w:p w14:paraId="58BE8C1D">
      <w:pPr>
        <w:pStyle w:val="21"/>
        <w:numPr>
          <w:ilvl w:val="0"/>
          <w:numId w:val="2"/>
        </w:numPr>
        <w:spacing w:before="0" w:beforeLines="0" w:beforeAutospacing="0" w:after="0" w:afterAutospacing="0" w:line="500" w:lineRule="exact"/>
        <w:ind w:firstLine="480"/>
        <w:rPr>
          <w:rFonts w:ascii="仿宋" w:hAnsi="仿宋" w:eastAsia="仿宋" w:cstheme="minorBidi"/>
          <w:kern w:val="2"/>
          <w:sz w:val="28"/>
          <w:szCs w:val="28"/>
        </w:rPr>
      </w:pPr>
      <w:r>
        <w:rPr>
          <w:rFonts w:hint="eastAsia" w:ascii="仿宋" w:hAnsi="仿宋" w:eastAsia="仿宋" w:cstheme="minorBidi"/>
          <w:kern w:val="2"/>
          <w:sz w:val="28"/>
          <w:szCs w:val="28"/>
        </w:rPr>
        <w:t>在国际/国家级重大的学术科研、创新实践等竞赛性活动中取得二等奖及以上荣誉；</w:t>
      </w:r>
    </w:p>
    <w:p w14:paraId="211218F1">
      <w:pPr>
        <w:pStyle w:val="21"/>
        <w:numPr>
          <w:ilvl w:val="0"/>
          <w:numId w:val="2"/>
        </w:numPr>
        <w:spacing w:before="0" w:beforeLines="0" w:beforeAutospacing="0" w:after="0" w:afterAutospacing="0" w:line="500" w:lineRule="exact"/>
        <w:ind w:firstLine="480"/>
        <w:rPr>
          <w:rFonts w:ascii="仿宋" w:hAnsi="仿宋" w:eastAsia="仿宋" w:cstheme="minorBidi"/>
          <w:kern w:val="2"/>
          <w:sz w:val="28"/>
          <w:szCs w:val="28"/>
        </w:rPr>
      </w:pPr>
      <w:r>
        <w:rPr>
          <w:rFonts w:hint="eastAsia" w:ascii="仿宋" w:hAnsi="仿宋" w:eastAsia="仿宋" w:cstheme="minorBidi"/>
          <w:kern w:val="2"/>
          <w:sz w:val="28"/>
          <w:szCs w:val="28"/>
        </w:rPr>
        <w:t>曾在重大科研项目中担任主要完成人。</w:t>
      </w:r>
    </w:p>
    <w:p w14:paraId="18993EC4">
      <w:pPr>
        <w:rPr>
          <w:rFonts w:hint="eastAsia" w:ascii="仿宋" w:hAnsi="仿宋" w:eastAsia="仿宋"/>
          <w:sz w:val="28"/>
          <w:szCs w:val="28"/>
          <w:lang w:val="en-US" w:eastAsia="zh-CN"/>
        </w:rPr>
      </w:pPr>
      <w:r>
        <w:rPr>
          <w:rFonts w:hint="eastAsia" w:ascii="仿宋" w:hAnsi="仿宋" w:eastAsia="仿宋"/>
          <w:sz w:val="28"/>
          <w:szCs w:val="28"/>
        </w:rPr>
        <w:t>（</w:t>
      </w:r>
      <w:r>
        <w:rPr>
          <w:rFonts w:hint="eastAsia" w:ascii="仿宋" w:hAnsi="仿宋" w:eastAsia="仿宋"/>
          <w:sz w:val="28"/>
          <w:szCs w:val="28"/>
          <w:lang w:val="en-US" w:eastAsia="zh-CN"/>
        </w:rPr>
        <w:t>四</w:t>
      </w:r>
      <w:r>
        <w:rPr>
          <w:rFonts w:hint="eastAsia" w:ascii="仿宋" w:hAnsi="仿宋" w:eastAsia="仿宋"/>
          <w:sz w:val="28"/>
          <w:szCs w:val="28"/>
        </w:rPr>
        <w:t>）参评</w:t>
      </w:r>
      <w:r>
        <w:rPr>
          <w:rFonts w:hint="eastAsia" w:ascii="仿宋" w:hAnsi="仿宋" w:eastAsia="仿宋"/>
          <w:sz w:val="28"/>
          <w:szCs w:val="28"/>
          <w:lang w:val="en-US" w:eastAsia="zh-CN"/>
        </w:rPr>
        <w:t>方法</w:t>
      </w:r>
    </w:p>
    <w:p w14:paraId="220DF545">
      <w:pPr>
        <w:ind w:firstLine="840" w:firstLineChars="300"/>
        <w:rPr>
          <w:rFonts w:hint="eastAsia" w:ascii="仿宋" w:hAnsi="仿宋" w:eastAsia="仿宋"/>
          <w:sz w:val="28"/>
          <w:szCs w:val="28"/>
          <w:lang w:eastAsia="zh-CN"/>
        </w:rPr>
      </w:pPr>
      <w:r>
        <w:rPr>
          <w:rFonts w:hint="eastAsia" w:ascii="仿宋" w:hAnsi="仿宋" w:eastAsia="仿宋"/>
          <w:sz w:val="28"/>
          <w:szCs w:val="28"/>
        </w:rPr>
        <w:t>10月23日24:00前，学生登录学生综合数据平台http://stu.bit.edu.cn，在“奖学金”模块中选择相应的奖学金项目，按要求填写相关信息（操作方法见附件3）</w:t>
      </w:r>
      <w:r>
        <w:rPr>
          <w:rFonts w:hint="eastAsia" w:ascii="仿宋" w:hAnsi="仿宋" w:eastAsia="仿宋"/>
          <w:sz w:val="28"/>
          <w:szCs w:val="28"/>
          <w:lang w:eastAsia="zh-CN"/>
        </w:rPr>
        <w:t>。</w:t>
      </w:r>
    </w:p>
    <w:p w14:paraId="7438BDCB">
      <w:pPr>
        <w:ind w:firstLine="840" w:firstLineChars="300"/>
        <w:rPr>
          <w:rFonts w:hint="default" w:ascii="仿宋" w:hAnsi="仿宋" w:eastAsia="仿宋"/>
          <w:sz w:val="28"/>
          <w:szCs w:val="28"/>
          <w:lang w:val="en-US" w:eastAsia="zh-CN"/>
        </w:rPr>
      </w:pPr>
      <w:r>
        <w:rPr>
          <w:rFonts w:hint="eastAsia" w:ascii="仿宋" w:hAnsi="仿宋" w:eastAsia="仿宋"/>
          <w:sz w:val="28"/>
          <w:szCs w:val="28"/>
          <w:lang w:val="en-US" w:eastAsia="zh-CN"/>
        </w:rPr>
        <w:t>同时提交《附件5：申请表》电子版和纸质版、《附件8：【光电学院】2025年社会捐助类奖学金候选人基本信息表》电子版、个人证明材料电子版和纸质版，附件5单面打印，所有证明材料合并为一个PDF文件，双面打印，以“比亚迪奖学金-光电学院-培养层次-姓名-学号”命名，并附目录。其中，本科生需提供2024-2025学年成绩单，加盖教学专用章，放在证明材料首页；研究生需提供本学段成绩单，加盖教学专用章，放在证明材料首页。</w:t>
      </w:r>
    </w:p>
    <w:p w14:paraId="0D9A3A41">
      <w:pPr>
        <w:ind w:firstLine="840" w:firstLineChars="300"/>
        <w:rPr>
          <w:rFonts w:hint="default" w:ascii="仿宋" w:hAnsi="仿宋" w:eastAsia="仿宋"/>
          <w:sz w:val="28"/>
          <w:szCs w:val="28"/>
          <w:lang w:val="en-US" w:eastAsia="zh-CN"/>
        </w:rPr>
      </w:pPr>
      <w:r>
        <w:rPr>
          <w:rFonts w:hint="eastAsia" w:ascii="仿宋" w:hAnsi="仿宋" w:eastAsia="仿宋"/>
          <w:sz w:val="28"/>
          <w:szCs w:val="28"/>
          <w:lang w:val="en-US" w:eastAsia="zh-CN"/>
        </w:rPr>
        <w:t>电子版提交至邮箱435095715@qq.com，邮件命名同文件名，纸质版提交至中关村校区光电楼219刘晓莹老师（可京工飞鸿，地址：继续教育楼（光电楼）219，刘晓莹，68918797）。</w:t>
      </w:r>
    </w:p>
    <w:p w14:paraId="0DA9E49C">
      <w:pPr>
        <w:ind w:firstLine="840" w:firstLineChars="300"/>
        <w:rPr>
          <w:rFonts w:ascii="仿宋" w:hAnsi="仿宋" w:eastAsia="仿宋"/>
          <w:sz w:val="28"/>
          <w:szCs w:val="28"/>
        </w:rPr>
      </w:pPr>
      <w:r>
        <w:rPr>
          <w:rFonts w:hint="eastAsia" w:ascii="仿宋" w:hAnsi="仿宋" w:eastAsia="仿宋"/>
          <w:sz w:val="28"/>
          <w:szCs w:val="28"/>
        </w:rPr>
        <w:t>注：所有成果仅限2024-2025学年内，硕博连读学生需使用博士阶段取得的成果参评。</w:t>
      </w:r>
    </w:p>
    <w:p w14:paraId="5AEF738C"/>
    <w:p w14:paraId="76069F2C">
      <w:pPr>
        <w:widowControl/>
        <w:jc w:val="left"/>
        <w:rPr>
          <w:rFonts w:ascii="仿宋" w:hAnsi="仿宋" w:eastAsia="仿宋"/>
          <w:sz w:val="28"/>
          <w:szCs w:val="28"/>
        </w:rPr>
      </w:pPr>
      <w:r>
        <w:rPr>
          <w:rFonts w:ascii="仿宋" w:hAnsi="仿宋" w:eastAsia="仿宋"/>
          <w:sz w:val="28"/>
          <w:szCs w:val="28"/>
        </w:rPr>
        <w:br w:type="page"/>
      </w:r>
    </w:p>
    <w:p w14:paraId="39BB65EB">
      <w:pPr>
        <w:rPr>
          <w:rFonts w:ascii="仿宋" w:hAnsi="仿宋" w:eastAsia="仿宋"/>
          <w:bCs/>
          <w:kern w:val="0"/>
          <w:sz w:val="28"/>
          <w:szCs w:val="28"/>
        </w:rPr>
      </w:pPr>
      <w:r>
        <w:rPr>
          <w:rFonts w:hint="eastAsia" w:ascii="仿宋" w:hAnsi="仿宋" w:eastAsia="仿宋"/>
          <w:b/>
          <w:sz w:val="28"/>
          <w:szCs w:val="28"/>
          <w:lang w:val="en-US" w:eastAsia="zh-CN"/>
        </w:rPr>
        <w:t>六</w:t>
      </w:r>
      <w:r>
        <w:rPr>
          <w:rFonts w:hint="eastAsia" w:ascii="仿宋" w:hAnsi="仿宋" w:eastAsia="仿宋"/>
          <w:b/>
          <w:sz w:val="28"/>
          <w:szCs w:val="28"/>
        </w:rPr>
        <w:t>、S</w:t>
      </w:r>
      <w:r>
        <w:rPr>
          <w:rFonts w:ascii="仿宋" w:hAnsi="仿宋" w:eastAsia="仿宋"/>
          <w:b/>
          <w:sz w:val="28"/>
          <w:szCs w:val="28"/>
        </w:rPr>
        <w:t>MC</w:t>
      </w:r>
      <w:r>
        <w:rPr>
          <w:rFonts w:hint="eastAsia" w:ascii="仿宋" w:hAnsi="仿宋" w:eastAsia="仿宋"/>
          <w:b/>
          <w:sz w:val="28"/>
          <w:szCs w:val="28"/>
        </w:rPr>
        <w:t>奖学金（等额推荐）</w:t>
      </w:r>
    </w:p>
    <w:p w14:paraId="6541ADD4">
      <w:pPr>
        <w:jc w:val="left"/>
        <w:rPr>
          <w:rFonts w:ascii="仿宋" w:hAnsi="仿宋" w:eastAsia="仿宋"/>
          <w:bCs/>
          <w:sz w:val="28"/>
          <w:szCs w:val="28"/>
        </w:rPr>
      </w:pPr>
      <w:r>
        <w:rPr>
          <w:rFonts w:hint="eastAsia" w:ascii="仿宋" w:hAnsi="仿宋" w:eastAsia="仿宋"/>
          <w:bCs/>
          <w:sz w:val="28"/>
          <w:szCs w:val="28"/>
        </w:rPr>
        <w:t>（一）评选对象</w:t>
      </w:r>
    </w:p>
    <w:p w14:paraId="23B68678">
      <w:pPr>
        <w:ind w:firstLine="840" w:firstLineChars="300"/>
        <w:jc w:val="left"/>
        <w:rPr>
          <w:rFonts w:hint="eastAsia" w:ascii="仿宋" w:hAnsi="仿宋" w:eastAsia="仿宋"/>
          <w:sz w:val="28"/>
          <w:szCs w:val="28"/>
        </w:rPr>
      </w:pPr>
      <w:r>
        <w:rPr>
          <w:rFonts w:hint="eastAsia" w:ascii="仿宋" w:hAnsi="仿宋" w:eastAsia="仿宋"/>
          <w:sz w:val="28"/>
          <w:szCs w:val="28"/>
        </w:rPr>
        <w:t>具有北京理工大学学籍的在校大学二年级（含）以上的学生。</w:t>
      </w:r>
    </w:p>
    <w:p w14:paraId="223749D4">
      <w:pPr>
        <w:jc w:val="left"/>
        <w:rPr>
          <w:rFonts w:hint="eastAsia" w:ascii="仿宋" w:hAnsi="仿宋" w:eastAsia="仿宋"/>
          <w:bCs/>
          <w:sz w:val="28"/>
          <w:szCs w:val="28"/>
          <w:lang w:eastAsia="zh-CN"/>
        </w:rPr>
      </w:pPr>
      <w:r>
        <w:rPr>
          <w:rFonts w:hint="eastAsia" w:ascii="仿宋" w:hAnsi="仿宋" w:eastAsia="仿宋"/>
          <w:bCs/>
          <w:sz w:val="28"/>
          <w:szCs w:val="28"/>
        </w:rPr>
        <w:t>（二）</w:t>
      </w:r>
      <w:r>
        <w:rPr>
          <w:rFonts w:hint="eastAsia" w:ascii="仿宋" w:hAnsi="仿宋" w:eastAsia="仿宋"/>
          <w:bCs/>
          <w:sz w:val="28"/>
          <w:szCs w:val="28"/>
          <w:lang w:val="en-US" w:eastAsia="zh-CN"/>
        </w:rPr>
        <w:t>名额</w:t>
      </w:r>
    </w:p>
    <w:p w14:paraId="2AE0A182">
      <w:pPr>
        <w:ind w:firstLine="840" w:firstLineChars="300"/>
        <w:rPr>
          <w:rFonts w:hint="eastAsia" w:ascii="仿宋" w:hAnsi="仿宋" w:eastAsia="仿宋"/>
          <w:sz w:val="28"/>
          <w:szCs w:val="28"/>
        </w:rPr>
      </w:pPr>
      <w:r>
        <w:rPr>
          <w:rFonts w:hint="eastAsia" w:ascii="仿宋" w:hAnsi="仿宋" w:eastAsia="仿宋" w:cs="仿宋_GB2312"/>
          <w:sz w:val="28"/>
          <w:szCs w:val="28"/>
          <w:lang w:val="en-US" w:eastAsia="zh-CN" w:bidi="ar"/>
        </w:rPr>
        <w:t>学院可推荐1名本科生、2名研究生。</w:t>
      </w:r>
    </w:p>
    <w:p w14:paraId="2C516503">
      <w:pPr>
        <w:jc w:val="left"/>
        <w:rPr>
          <w:rFonts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三</w:t>
      </w:r>
      <w:r>
        <w:rPr>
          <w:rFonts w:hint="eastAsia" w:ascii="仿宋" w:hAnsi="仿宋" w:eastAsia="仿宋"/>
          <w:bCs/>
          <w:sz w:val="28"/>
          <w:szCs w:val="28"/>
        </w:rPr>
        <w:t>）参评条件</w:t>
      </w:r>
    </w:p>
    <w:p w14:paraId="53C41EA7">
      <w:pPr>
        <w:ind w:firstLine="560" w:firstLineChars="200"/>
        <w:jc w:val="left"/>
        <w:rPr>
          <w:rFonts w:hint="eastAsia" w:ascii="仿宋" w:hAnsi="仿宋" w:eastAsia="仿宋"/>
          <w:bCs/>
          <w:sz w:val="28"/>
          <w:szCs w:val="28"/>
        </w:rPr>
      </w:pPr>
      <w:r>
        <w:rPr>
          <w:rFonts w:hint="eastAsia" w:ascii="仿宋" w:hAnsi="仿宋" w:eastAsia="仿宋"/>
          <w:bCs/>
          <w:sz w:val="28"/>
          <w:szCs w:val="28"/>
        </w:rPr>
        <w:t>参评学生须自觉遵守国家法律和学校规章制度；热爱学习、生活俭朴，德智体全面发展；勤奋努力、学习成绩优秀。</w:t>
      </w:r>
    </w:p>
    <w:p w14:paraId="2C6D1464">
      <w:pPr>
        <w:ind w:firstLine="560" w:firstLineChars="200"/>
        <w:jc w:val="left"/>
        <w:rPr>
          <w:rFonts w:ascii="仿宋" w:hAnsi="仿宋" w:eastAsia="仿宋"/>
          <w:bCs/>
          <w:sz w:val="28"/>
          <w:szCs w:val="28"/>
        </w:rPr>
      </w:pPr>
      <w:r>
        <w:rPr>
          <w:rFonts w:hint="eastAsia" w:ascii="仿宋" w:hAnsi="仿宋" w:eastAsia="仿宋"/>
          <w:bCs/>
          <w:sz w:val="28"/>
          <w:szCs w:val="28"/>
        </w:rPr>
        <w:t>参评</w:t>
      </w:r>
      <w:r>
        <w:rPr>
          <w:rFonts w:hint="eastAsia" w:ascii="仿宋" w:hAnsi="仿宋" w:eastAsia="仿宋"/>
          <w:b/>
          <w:sz w:val="28"/>
          <w:szCs w:val="28"/>
        </w:rPr>
        <w:t>本科生</w:t>
      </w:r>
      <w:r>
        <w:rPr>
          <w:rFonts w:hint="eastAsia" w:ascii="仿宋" w:hAnsi="仿宋" w:eastAsia="仿宋"/>
          <w:bCs/>
          <w:sz w:val="28"/>
          <w:szCs w:val="28"/>
        </w:rPr>
        <w:t>须符合上述基本条件，并具备下列条件之一：</w:t>
      </w:r>
    </w:p>
    <w:p w14:paraId="394ABF56">
      <w:pPr>
        <w:ind w:firstLine="560" w:firstLineChars="200"/>
        <w:jc w:val="left"/>
        <w:rPr>
          <w:rFonts w:ascii="仿宋" w:hAnsi="仿宋" w:eastAsia="仿宋"/>
          <w:bCs/>
          <w:sz w:val="28"/>
          <w:szCs w:val="28"/>
        </w:rPr>
      </w:pPr>
      <w:r>
        <w:rPr>
          <w:rFonts w:ascii="仿宋" w:hAnsi="仿宋" w:eastAsia="仿宋"/>
          <w:bCs/>
          <w:sz w:val="28"/>
          <w:szCs w:val="28"/>
        </w:rPr>
        <w:t xml:space="preserve">1. </w:t>
      </w:r>
      <w:r>
        <w:rPr>
          <w:rFonts w:hint="eastAsia" w:ascii="仿宋" w:hAnsi="仿宋" w:eastAsia="仿宋"/>
          <w:bCs/>
          <w:sz w:val="28"/>
          <w:szCs w:val="28"/>
        </w:rPr>
        <w:t>该学年学习成绩和德智体综合测评成绩均排列本专业学生中的前25%；</w:t>
      </w:r>
    </w:p>
    <w:p w14:paraId="5829A8F6">
      <w:pPr>
        <w:ind w:firstLine="560" w:firstLineChars="200"/>
        <w:jc w:val="left"/>
        <w:rPr>
          <w:rFonts w:ascii="仿宋" w:hAnsi="仿宋" w:eastAsia="仿宋"/>
          <w:bCs/>
          <w:sz w:val="28"/>
          <w:szCs w:val="28"/>
        </w:rPr>
      </w:pPr>
      <w:r>
        <w:rPr>
          <w:rFonts w:hint="eastAsia" w:ascii="仿宋" w:hAnsi="仿宋" w:eastAsia="仿宋"/>
          <w:bCs/>
          <w:sz w:val="28"/>
          <w:szCs w:val="28"/>
        </w:rPr>
        <w:t>2</w:t>
      </w:r>
      <w:bookmarkStart w:id="2" w:name="OLE_LINK1"/>
      <w:r>
        <w:rPr>
          <w:rFonts w:ascii="仿宋" w:hAnsi="仿宋" w:eastAsia="仿宋"/>
          <w:bCs/>
          <w:sz w:val="28"/>
          <w:szCs w:val="28"/>
        </w:rPr>
        <w:t xml:space="preserve">. </w:t>
      </w:r>
      <w:bookmarkEnd w:id="2"/>
      <w:r>
        <w:rPr>
          <w:rFonts w:hint="eastAsia" w:ascii="仿宋" w:hAnsi="仿宋" w:eastAsia="仿宋"/>
          <w:bCs/>
          <w:sz w:val="28"/>
          <w:szCs w:val="28"/>
        </w:rPr>
        <w:t>有发明创造，成果经审查具有一定的创造性和较高的水平；</w:t>
      </w:r>
    </w:p>
    <w:p w14:paraId="0E9B29BF">
      <w:pPr>
        <w:ind w:firstLine="560" w:firstLineChars="200"/>
        <w:jc w:val="left"/>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 xml:space="preserve">. </w:t>
      </w:r>
      <w:r>
        <w:rPr>
          <w:rFonts w:hint="eastAsia" w:ascii="仿宋" w:hAnsi="仿宋" w:eastAsia="仿宋"/>
          <w:bCs/>
          <w:sz w:val="28"/>
          <w:szCs w:val="28"/>
        </w:rPr>
        <w:t>在学术上有创见，在国内外正式出版的二级以上学术刊物发表论文；</w:t>
      </w:r>
    </w:p>
    <w:p w14:paraId="0E087E85">
      <w:pPr>
        <w:ind w:firstLine="560" w:firstLineChars="200"/>
        <w:jc w:val="left"/>
        <w:rPr>
          <w:rFonts w:ascii="仿宋" w:hAnsi="仿宋" w:eastAsia="仿宋"/>
          <w:bCs/>
          <w:sz w:val="28"/>
          <w:szCs w:val="28"/>
        </w:rPr>
      </w:pPr>
      <w:r>
        <w:rPr>
          <w:rFonts w:hint="eastAsia" w:ascii="仿宋" w:hAnsi="仿宋" w:eastAsia="仿宋"/>
          <w:bCs/>
          <w:sz w:val="28"/>
          <w:szCs w:val="28"/>
        </w:rPr>
        <w:t>4</w:t>
      </w:r>
      <w:r>
        <w:rPr>
          <w:rFonts w:ascii="仿宋" w:hAnsi="仿宋" w:eastAsia="仿宋"/>
          <w:bCs/>
          <w:sz w:val="28"/>
          <w:szCs w:val="28"/>
        </w:rPr>
        <w:t xml:space="preserve">. </w:t>
      </w:r>
      <w:r>
        <w:rPr>
          <w:rFonts w:hint="eastAsia" w:ascii="仿宋" w:hAnsi="仿宋" w:eastAsia="仿宋"/>
          <w:bCs/>
          <w:sz w:val="28"/>
          <w:szCs w:val="28"/>
        </w:rPr>
        <w:t>在市级以上高水平的数学、物理、外语等单科竞赛中获得前三名；</w:t>
      </w:r>
    </w:p>
    <w:p w14:paraId="6F30A630">
      <w:pPr>
        <w:ind w:firstLine="560" w:firstLineChars="200"/>
        <w:jc w:val="left"/>
        <w:rPr>
          <w:rFonts w:ascii="仿宋" w:hAnsi="仿宋" w:eastAsia="仿宋"/>
          <w:bCs/>
          <w:sz w:val="28"/>
          <w:szCs w:val="28"/>
        </w:rPr>
      </w:pPr>
      <w:r>
        <w:rPr>
          <w:rFonts w:hint="eastAsia" w:ascii="仿宋" w:hAnsi="仿宋" w:eastAsia="仿宋"/>
          <w:bCs/>
          <w:sz w:val="28"/>
          <w:szCs w:val="28"/>
        </w:rPr>
        <w:t>5</w:t>
      </w:r>
      <w:r>
        <w:rPr>
          <w:rFonts w:ascii="仿宋" w:hAnsi="仿宋" w:eastAsia="仿宋"/>
          <w:bCs/>
          <w:sz w:val="28"/>
          <w:szCs w:val="28"/>
        </w:rPr>
        <w:t xml:space="preserve">. </w:t>
      </w:r>
      <w:r>
        <w:rPr>
          <w:rFonts w:hint="eastAsia" w:ascii="仿宋" w:hAnsi="仿宋" w:eastAsia="仿宋"/>
          <w:bCs/>
          <w:sz w:val="28"/>
          <w:szCs w:val="28"/>
        </w:rPr>
        <w:t>具有较强的实践能力，在实验技术和实验设备的研究方面有突出的能力；</w:t>
      </w:r>
    </w:p>
    <w:p w14:paraId="7D94FE97">
      <w:pPr>
        <w:ind w:firstLine="560" w:firstLineChars="200"/>
        <w:jc w:val="left"/>
        <w:rPr>
          <w:rFonts w:ascii="仿宋" w:hAnsi="仿宋" w:eastAsia="仿宋"/>
          <w:bCs/>
          <w:sz w:val="28"/>
          <w:szCs w:val="28"/>
        </w:rPr>
      </w:pPr>
      <w:r>
        <w:rPr>
          <w:rFonts w:hint="eastAsia" w:ascii="仿宋" w:hAnsi="仿宋" w:eastAsia="仿宋"/>
          <w:bCs/>
          <w:sz w:val="28"/>
          <w:szCs w:val="28"/>
        </w:rPr>
        <w:t>6</w:t>
      </w:r>
      <w:r>
        <w:rPr>
          <w:rFonts w:ascii="仿宋" w:hAnsi="仿宋" w:eastAsia="仿宋"/>
          <w:bCs/>
          <w:sz w:val="28"/>
          <w:szCs w:val="28"/>
        </w:rPr>
        <w:t xml:space="preserve">. </w:t>
      </w:r>
      <w:r>
        <w:rPr>
          <w:rFonts w:hint="eastAsia" w:ascii="仿宋" w:hAnsi="仿宋" w:eastAsia="仿宋"/>
          <w:bCs/>
          <w:sz w:val="28"/>
          <w:szCs w:val="28"/>
        </w:rPr>
        <w:t>家庭经济困难学生优先参评。</w:t>
      </w:r>
    </w:p>
    <w:p w14:paraId="7F6993A8">
      <w:pPr>
        <w:ind w:firstLine="560" w:firstLineChars="200"/>
        <w:jc w:val="left"/>
        <w:rPr>
          <w:rFonts w:hint="eastAsia" w:ascii="仿宋" w:hAnsi="仿宋" w:eastAsia="仿宋"/>
          <w:bCs/>
          <w:sz w:val="28"/>
          <w:szCs w:val="28"/>
        </w:rPr>
      </w:pPr>
    </w:p>
    <w:p w14:paraId="3BF66551">
      <w:pPr>
        <w:ind w:firstLine="560" w:firstLineChars="200"/>
        <w:jc w:val="left"/>
        <w:rPr>
          <w:rFonts w:ascii="仿宋" w:hAnsi="仿宋" w:eastAsia="仿宋"/>
          <w:bCs/>
          <w:sz w:val="28"/>
          <w:szCs w:val="28"/>
        </w:rPr>
      </w:pPr>
      <w:r>
        <w:rPr>
          <w:rFonts w:hint="eastAsia" w:ascii="仿宋" w:hAnsi="仿宋" w:eastAsia="仿宋"/>
          <w:bCs/>
          <w:sz w:val="28"/>
          <w:szCs w:val="28"/>
        </w:rPr>
        <w:t>参评</w:t>
      </w:r>
      <w:r>
        <w:rPr>
          <w:rFonts w:hint="eastAsia" w:ascii="仿宋" w:hAnsi="仿宋" w:eastAsia="仿宋"/>
          <w:b/>
          <w:sz w:val="28"/>
          <w:szCs w:val="28"/>
        </w:rPr>
        <w:t>研究生</w:t>
      </w:r>
      <w:r>
        <w:rPr>
          <w:rFonts w:hint="eastAsia" w:ascii="仿宋" w:hAnsi="仿宋" w:eastAsia="仿宋"/>
          <w:bCs/>
          <w:sz w:val="28"/>
          <w:szCs w:val="28"/>
        </w:rPr>
        <w:t>须符合上述基本条件，并具备下列条件之一：</w:t>
      </w:r>
    </w:p>
    <w:p w14:paraId="76999E27">
      <w:pPr>
        <w:ind w:firstLine="560" w:firstLineChars="200"/>
        <w:jc w:val="left"/>
        <w:rPr>
          <w:rFonts w:ascii="仿宋" w:hAnsi="仿宋" w:eastAsia="仿宋"/>
          <w:bCs/>
          <w:sz w:val="28"/>
          <w:szCs w:val="28"/>
        </w:rPr>
      </w:pPr>
      <w:r>
        <w:rPr>
          <w:rFonts w:hint="eastAsia" w:ascii="仿宋" w:hAnsi="仿宋" w:eastAsia="仿宋"/>
          <w:bCs/>
          <w:sz w:val="28"/>
          <w:szCs w:val="28"/>
        </w:rPr>
        <w:t>1</w:t>
      </w:r>
      <w:r>
        <w:rPr>
          <w:rFonts w:ascii="仿宋" w:hAnsi="仿宋" w:eastAsia="仿宋"/>
          <w:bCs/>
          <w:sz w:val="28"/>
          <w:szCs w:val="28"/>
        </w:rPr>
        <w:t xml:space="preserve">. </w:t>
      </w:r>
      <w:r>
        <w:rPr>
          <w:rFonts w:hint="eastAsia" w:ascii="仿宋" w:hAnsi="仿宋" w:eastAsia="仿宋"/>
          <w:bCs/>
          <w:sz w:val="28"/>
          <w:szCs w:val="28"/>
        </w:rPr>
        <w:t>有发明创造，成果通过市级以上鉴定并获奖，或在导师负责的通过国家鉴定并获奖的科研项目中起重要作用；</w:t>
      </w:r>
    </w:p>
    <w:p w14:paraId="7E55342D">
      <w:pPr>
        <w:ind w:firstLine="560" w:firstLineChars="200"/>
        <w:jc w:val="left"/>
        <w:rPr>
          <w:rFonts w:ascii="仿宋" w:hAnsi="仿宋" w:eastAsia="仿宋"/>
          <w:bCs/>
          <w:sz w:val="28"/>
          <w:szCs w:val="28"/>
        </w:rPr>
      </w:pPr>
      <w:r>
        <w:rPr>
          <w:rFonts w:hint="eastAsia" w:ascii="仿宋" w:hAnsi="仿宋" w:eastAsia="仿宋"/>
          <w:bCs/>
          <w:sz w:val="28"/>
          <w:szCs w:val="28"/>
        </w:rPr>
        <w:t>2</w:t>
      </w:r>
      <w:r>
        <w:rPr>
          <w:rFonts w:ascii="仿宋" w:hAnsi="仿宋" w:eastAsia="仿宋"/>
          <w:bCs/>
          <w:sz w:val="28"/>
          <w:szCs w:val="28"/>
        </w:rPr>
        <w:t xml:space="preserve">. </w:t>
      </w:r>
      <w:r>
        <w:rPr>
          <w:rFonts w:hint="eastAsia" w:ascii="仿宋" w:hAnsi="仿宋" w:eastAsia="仿宋"/>
          <w:bCs/>
          <w:sz w:val="28"/>
          <w:szCs w:val="28"/>
        </w:rPr>
        <w:t>在国内外出版的一级学术刊物发表论文，或在国际、国内学术会议上发表论文，经审查具有较大的学术价值或应用价值；</w:t>
      </w:r>
    </w:p>
    <w:p w14:paraId="25BFA5D9">
      <w:pPr>
        <w:ind w:firstLine="560" w:firstLineChars="200"/>
        <w:jc w:val="left"/>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 xml:space="preserve">. </w:t>
      </w:r>
      <w:r>
        <w:rPr>
          <w:rFonts w:hint="eastAsia" w:ascii="仿宋" w:hAnsi="仿宋" w:eastAsia="仿宋"/>
          <w:bCs/>
          <w:sz w:val="28"/>
          <w:szCs w:val="28"/>
        </w:rPr>
        <w:t>学位论文经审查具有较大的学术价值或应用价值；</w:t>
      </w:r>
    </w:p>
    <w:p w14:paraId="444A4747">
      <w:pPr>
        <w:ind w:firstLine="560" w:firstLineChars="200"/>
        <w:jc w:val="left"/>
        <w:rPr>
          <w:rFonts w:ascii="仿宋" w:hAnsi="仿宋" w:eastAsia="仿宋"/>
          <w:bCs/>
          <w:sz w:val="28"/>
          <w:szCs w:val="28"/>
        </w:rPr>
      </w:pPr>
      <w:r>
        <w:rPr>
          <w:rFonts w:hint="eastAsia" w:ascii="仿宋" w:hAnsi="仿宋" w:eastAsia="仿宋"/>
          <w:bCs/>
          <w:sz w:val="28"/>
          <w:szCs w:val="28"/>
        </w:rPr>
        <w:t>4</w:t>
      </w:r>
      <w:r>
        <w:rPr>
          <w:rFonts w:ascii="仿宋" w:hAnsi="仿宋" w:eastAsia="仿宋"/>
          <w:bCs/>
          <w:sz w:val="28"/>
          <w:szCs w:val="28"/>
        </w:rPr>
        <w:t xml:space="preserve">. </w:t>
      </w:r>
      <w:r>
        <w:rPr>
          <w:rFonts w:hint="eastAsia" w:ascii="仿宋" w:hAnsi="仿宋" w:eastAsia="仿宋"/>
          <w:bCs/>
          <w:sz w:val="28"/>
          <w:szCs w:val="28"/>
        </w:rPr>
        <w:t>在省（部）级以上研究生竞赛中获前三名；</w:t>
      </w:r>
    </w:p>
    <w:p w14:paraId="709D59A3">
      <w:pPr>
        <w:ind w:firstLine="560" w:firstLineChars="200"/>
        <w:jc w:val="left"/>
        <w:rPr>
          <w:rFonts w:ascii="仿宋" w:hAnsi="仿宋" w:eastAsia="仿宋"/>
          <w:bCs/>
          <w:sz w:val="28"/>
          <w:szCs w:val="28"/>
        </w:rPr>
      </w:pPr>
      <w:r>
        <w:rPr>
          <w:rFonts w:ascii="仿宋" w:hAnsi="仿宋" w:eastAsia="仿宋"/>
          <w:bCs/>
          <w:sz w:val="28"/>
          <w:szCs w:val="28"/>
        </w:rPr>
        <w:t xml:space="preserve">5. </w:t>
      </w:r>
      <w:r>
        <w:rPr>
          <w:rFonts w:hint="eastAsia" w:ascii="仿宋" w:hAnsi="仿宋" w:eastAsia="仿宋"/>
          <w:bCs/>
          <w:sz w:val="28"/>
          <w:szCs w:val="28"/>
        </w:rPr>
        <w:t>在实验设备和实验技术的研究方面取得优异的成绩；</w:t>
      </w:r>
    </w:p>
    <w:p w14:paraId="5F84C32A">
      <w:pPr>
        <w:ind w:firstLine="560" w:firstLineChars="200"/>
        <w:jc w:val="left"/>
        <w:rPr>
          <w:rFonts w:ascii="仿宋" w:hAnsi="仿宋" w:eastAsia="仿宋"/>
          <w:bCs/>
          <w:sz w:val="28"/>
          <w:szCs w:val="28"/>
        </w:rPr>
      </w:pPr>
      <w:r>
        <w:rPr>
          <w:rFonts w:hint="eastAsia" w:ascii="仿宋" w:hAnsi="仿宋" w:eastAsia="仿宋"/>
          <w:bCs/>
          <w:sz w:val="28"/>
          <w:szCs w:val="28"/>
        </w:rPr>
        <w:t>6</w:t>
      </w:r>
      <w:r>
        <w:rPr>
          <w:rFonts w:ascii="仿宋" w:hAnsi="仿宋" w:eastAsia="仿宋"/>
          <w:bCs/>
          <w:sz w:val="28"/>
          <w:szCs w:val="28"/>
        </w:rPr>
        <w:t xml:space="preserve">. </w:t>
      </w:r>
      <w:r>
        <w:rPr>
          <w:rFonts w:hint="eastAsia" w:ascii="仿宋" w:hAnsi="仿宋" w:eastAsia="仿宋"/>
          <w:bCs/>
          <w:sz w:val="28"/>
          <w:szCs w:val="28"/>
        </w:rPr>
        <w:t>从事技术开发，取得较大经济效益；</w:t>
      </w:r>
    </w:p>
    <w:p w14:paraId="425C1ED9">
      <w:pPr>
        <w:ind w:firstLine="560" w:firstLineChars="200"/>
        <w:jc w:val="left"/>
        <w:rPr>
          <w:rFonts w:hint="eastAsia" w:ascii="仿宋" w:hAnsi="仿宋" w:eastAsia="仿宋"/>
          <w:bCs/>
          <w:sz w:val="28"/>
          <w:szCs w:val="28"/>
        </w:rPr>
      </w:pPr>
      <w:r>
        <w:rPr>
          <w:rFonts w:ascii="仿宋" w:hAnsi="仿宋" w:eastAsia="仿宋"/>
          <w:bCs/>
          <w:sz w:val="28"/>
          <w:szCs w:val="28"/>
        </w:rPr>
        <w:t xml:space="preserve">7. </w:t>
      </w:r>
      <w:r>
        <w:rPr>
          <w:rFonts w:hint="eastAsia" w:ascii="仿宋" w:hAnsi="仿宋" w:eastAsia="仿宋"/>
          <w:bCs/>
          <w:sz w:val="28"/>
          <w:szCs w:val="28"/>
        </w:rPr>
        <w:t>家庭经济困难学生优先参评。</w:t>
      </w:r>
    </w:p>
    <w:p w14:paraId="0D1E67D4">
      <w:pPr>
        <w:rPr>
          <w:rFonts w:hint="eastAsia" w:ascii="仿宋" w:hAnsi="仿宋" w:eastAsia="仿宋"/>
          <w:sz w:val="28"/>
          <w:szCs w:val="28"/>
          <w:lang w:val="en-US" w:eastAsia="zh-CN"/>
        </w:rPr>
      </w:pPr>
      <w:r>
        <w:rPr>
          <w:rFonts w:hint="eastAsia" w:ascii="仿宋" w:hAnsi="仿宋" w:eastAsia="仿宋"/>
          <w:sz w:val="28"/>
          <w:szCs w:val="28"/>
        </w:rPr>
        <w:t>（</w:t>
      </w:r>
      <w:r>
        <w:rPr>
          <w:rFonts w:hint="eastAsia" w:ascii="仿宋" w:hAnsi="仿宋" w:eastAsia="仿宋"/>
          <w:sz w:val="28"/>
          <w:szCs w:val="28"/>
          <w:lang w:val="en-US" w:eastAsia="zh-CN"/>
        </w:rPr>
        <w:t>四</w:t>
      </w:r>
      <w:r>
        <w:rPr>
          <w:rFonts w:hint="eastAsia" w:ascii="仿宋" w:hAnsi="仿宋" w:eastAsia="仿宋"/>
          <w:sz w:val="28"/>
          <w:szCs w:val="28"/>
        </w:rPr>
        <w:t>）参评</w:t>
      </w:r>
      <w:r>
        <w:rPr>
          <w:rFonts w:hint="eastAsia" w:ascii="仿宋" w:hAnsi="仿宋" w:eastAsia="仿宋"/>
          <w:sz w:val="28"/>
          <w:szCs w:val="28"/>
          <w:lang w:val="en-US" w:eastAsia="zh-CN"/>
        </w:rPr>
        <w:t>方法</w:t>
      </w:r>
    </w:p>
    <w:p w14:paraId="0098617D">
      <w:pPr>
        <w:ind w:firstLine="840" w:firstLineChars="300"/>
        <w:rPr>
          <w:rFonts w:hint="eastAsia" w:ascii="仿宋" w:hAnsi="仿宋" w:eastAsia="仿宋"/>
          <w:sz w:val="28"/>
          <w:szCs w:val="28"/>
          <w:lang w:eastAsia="zh-CN"/>
        </w:rPr>
      </w:pPr>
      <w:r>
        <w:rPr>
          <w:rFonts w:hint="eastAsia" w:ascii="仿宋" w:hAnsi="仿宋" w:eastAsia="仿宋"/>
          <w:sz w:val="28"/>
          <w:szCs w:val="28"/>
        </w:rPr>
        <w:t>10月23日24:00前，学生登录学生综合数据平台http://stu.bit.edu.cn，在“奖学金”模块中选择相应的奖学金项目，按要求填写相关信息（操作方法见附件3）</w:t>
      </w:r>
      <w:r>
        <w:rPr>
          <w:rFonts w:hint="eastAsia" w:ascii="仿宋" w:hAnsi="仿宋" w:eastAsia="仿宋"/>
          <w:sz w:val="28"/>
          <w:szCs w:val="28"/>
          <w:lang w:eastAsia="zh-CN"/>
        </w:rPr>
        <w:t>。</w:t>
      </w:r>
    </w:p>
    <w:p w14:paraId="5FD4B7A8">
      <w:pPr>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同时提交《附件8：【光电学院】2025年社会捐助类奖学金候选人基本信息表》电子版、个人证明材料电子版和纸质版，所有证明材料合并为一个PDF文件，双面打印，以“SMC奖学金-光电学院-培养层次-姓名-学号”命名，并附目录。其中，本科生需提供2024-2025学年成绩单，加盖教学专用章，放在证明材料首页；研究生需提供本学段成绩单，加盖教学专用章，放在证明材料首页。</w:t>
      </w:r>
    </w:p>
    <w:p w14:paraId="4C02AB13">
      <w:pPr>
        <w:ind w:firstLine="840" w:firstLineChars="300"/>
        <w:rPr>
          <w:rFonts w:hint="default" w:ascii="仿宋" w:hAnsi="仿宋" w:eastAsia="仿宋"/>
          <w:sz w:val="28"/>
          <w:szCs w:val="28"/>
          <w:lang w:val="en-US" w:eastAsia="zh-CN"/>
        </w:rPr>
      </w:pPr>
      <w:r>
        <w:rPr>
          <w:rFonts w:hint="eastAsia" w:ascii="仿宋" w:hAnsi="仿宋" w:eastAsia="仿宋"/>
          <w:sz w:val="28"/>
          <w:szCs w:val="28"/>
          <w:lang w:val="en-US" w:eastAsia="zh-CN"/>
        </w:rPr>
        <w:t>电子版提交至邮箱435095715@qq.com，邮件命名同文件名，纸质版提交至中关村校区光电楼219刘晓莹老师（可京工飞鸿，地址：继续教育楼（光电楼）219，刘晓莹，68918797）。</w:t>
      </w:r>
    </w:p>
    <w:p w14:paraId="58DC996A">
      <w:pPr>
        <w:ind w:firstLine="840" w:firstLineChars="300"/>
        <w:rPr>
          <w:rFonts w:ascii="仿宋" w:hAnsi="仿宋" w:eastAsia="仿宋"/>
          <w:sz w:val="28"/>
          <w:szCs w:val="28"/>
        </w:rPr>
      </w:pPr>
      <w:r>
        <w:rPr>
          <w:rFonts w:hint="eastAsia" w:ascii="仿宋" w:hAnsi="仿宋" w:eastAsia="仿宋"/>
          <w:sz w:val="28"/>
          <w:szCs w:val="28"/>
        </w:rPr>
        <w:t>注：所有成果仅限2024-2025学年内，硕博连读学生需使用博士阶段取得的成果参评。</w:t>
      </w:r>
    </w:p>
    <w:p w14:paraId="6C2609E5">
      <w:pPr>
        <w:jc w:val="left"/>
        <w:rPr>
          <w:rFonts w:hint="eastAsia" w:ascii="仿宋" w:hAnsi="仿宋" w:eastAsia="仿宋"/>
          <w:bCs/>
          <w:sz w:val="28"/>
          <w:szCs w:val="28"/>
        </w:rPr>
      </w:pPr>
    </w:p>
    <w:sectPr>
      <w:pgSz w:w="12240" w:h="15840"/>
      <w:pgMar w:top="1304" w:right="1797" w:bottom="1247" w:left="1797"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D21CC"/>
    <w:multiLevelType w:val="singleLevel"/>
    <w:tmpl w:val="8EBD21CC"/>
    <w:lvl w:ilvl="0" w:tentative="0">
      <w:start w:val="1"/>
      <w:numFmt w:val="decimal"/>
      <w:suff w:val="nothing"/>
      <w:lvlText w:val="%1．"/>
      <w:lvlJc w:val="left"/>
      <w:pPr>
        <w:ind w:left="0" w:firstLine="400"/>
      </w:pPr>
      <w:rPr>
        <w:rFonts w:hint="default"/>
      </w:rPr>
    </w:lvl>
  </w:abstractNum>
  <w:abstractNum w:abstractNumId="1">
    <w:nsid w:val="21A31F36"/>
    <w:multiLevelType w:val="singleLevel"/>
    <w:tmpl w:val="21A31F36"/>
    <w:lvl w:ilvl="0" w:tentative="0">
      <w:start w:val="1"/>
      <w:numFmt w:val="decimal"/>
      <w:lvlText w:val="(%1)"/>
      <w:lvlJc w:val="left"/>
      <w:pPr>
        <w:tabs>
          <w:tab w:val="left" w:pos="0"/>
        </w:tabs>
        <w:ind w:left="425" w:hanging="425"/>
      </w:pPr>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MzIxMzhkZDMyMTRhYjYzY2Y4ZDNmNzFjYTBmNzMifQ=="/>
  </w:docVars>
  <w:rsids>
    <w:rsidRoot w:val="00F23FBF"/>
    <w:rsid w:val="00012E3E"/>
    <w:rsid w:val="00020B8A"/>
    <w:rsid w:val="00030385"/>
    <w:rsid w:val="00060AEA"/>
    <w:rsid w:val="000658FA"/>
    <w:rsid w:val="000E6387"/>
    <w:rsid w:val="000F32AC"/>
    <w:rsid w:val="00110004"/>
    <w:rsid w:val="00131C86"/>
    <w:rsid w:val="001429B2"/>
    <w:rsid w:val="00190B0E"/>
    <w:rsid w:val="00191B86"/>
    <w:rsid w:val="001A69D7"/>
    <w:rsid w:val="001C169C"/>
    <w:rsid w:val="001F1087"/>
    <w:rsid w:val="002013BB"/>
    <w:rsid w:val="00250A7B"/>
    <w:rsid w:val="00263C3D"/>
    <w:rsid w:val="00267905"/>
    <w:rsid w:val="00282488"/>
    <w:rsid w:val="002D1052"/>
    <w:rsid w:val="002E2932"/>
    <w:rsid w:val="00304DEE"/>
    <w:rsid w:val="003130EC"/>
    <w:rsid w:val="003304B8"/>
    <w:rsid w:val="0036038E"/>
    <w:rsid w:val="0036229C"/>
    <w:rsid w:val="0038700C"/>
    <w:rsid w:val="003A5217"/>
    <w:rsid w:val="003B6960"/>
    <w:rsid w:val="003C11E6"/>
    <w:rsid w:val="003C1CEE"/>
    <w:rsid w:val="003C3848"/>
    <w:rsid w:val="003C561F"/>
    <w:rsid w:val="003D666B"/>
    <w:rsid w:val="004074F9"/>
    <w:rsid w:val="00422434"/>
    <w:rsid w:val="00475D46"/>
    <w:rsid w:val="004E1E98"/>
    <w:rsid w:val="004E2518"/>
    <w:rsid w:val="004F59E4"/>
    <w:rsid w:val="0054628A"/>
    <w:rsid w:val="005F385D"/>
    <w:rsid w:val="00600697"/>
    <w:rsid w:val="00610D8A"/>
    <w:rsid w:val="00615786"/>
    <w:rsid w:val="00620BDA"/>
    <w:rsid w:val="00623126"/>
    <w:rsid w:val="00631BD4"/>
    <w:rsid w:val="006A62BF"/>
    <w:rsid w:val="006C0694"/>
    <w:rsid w:val="006D2ACA"/>
    <w:rsid w:val="006E51F1"/>
    <w:rsid w:val="007154D7"/>
    <w:rsid w:val="00730B33"/>
    <w:rsid w:val="00754E28"/>
    <w:rsid w:val="0078037E"/>
    <w:rsid w:val="00794A03"/>
    <w:rsid w:val="007A566B"/>
    <w:rsid w:val="007D5044"/>
    <w:rsid w:val="00811D80"/>
    <w:rsid w:val="00831159"/>
    <w:rsid w:val="00831C94"/>
    <w:rsid w:val="00894C74"/>
    <w:rsid w:val="008C04EB"/>
    <w:rsid w:val="008F61E6"/>
    <w:rsid w:val="00960EF2"/>
    <w:rsid w:val="009A34AC"/>
    <w:rsid w:val="009C38E3"/>
    <w:rsid w:val="00A030A4"/>
    <w:rsid w:val="00A303FD"/>
    <w:rsid w:val="00A40C18"/>
    <w:rsid w:val="00A546CC"/>
    <w:rsid w:val="00A67B86"/>
    <w:rsid w:val="00AB2DFB"/>
    <w:rsid w:val="00AD439C"/>
    <w:rsid w:val="00AD7663"/>
    <w:rsid w:val="00AE066C"/>
    <w:rsid w:val="00B15FC6"/>
    <w:rsid w:val="00B30E6E"/>
    <w:rsid w:val="00B50024"/>
    <w:rsid w:val="00BA5314"/>
    <w:rsid w:val="00BC4ECE"/>
    <w:rsid w:val="00BD0CA2"/>
    <w:rsid w:val="00BE466D"/>
    <w:rsid w:val="00C07BAE"/>
    <w:rsid w:val="00C11988"/>
    <w:rsid w:val="00C272D2"/>
    <w:rsid w:val="00C7326F"/>
    <w:rsid w:val="00C870FD"/>
    <w:rsid w:val="00CC43D7"/>
    <w:rsid w:val="00CD6E3A"/>
    <w:rsid w:val="00CF2DF2"/>
    <w:rsid w:val="00CF42EB"/>
    <w:rsid w:val="00D21A5F"/>
    <w:rsid w:val="00D3457D"/>
    <w:rsid w:val="00D52664"/>
    <w:rsid w:val="00D65BEB"/>
    <w:rsid w:val="00D82E6F"/>
    <w:rsid w:val="00D8313D"/>
    <w:rsid w:val="00D878BA"/>
    <w:rsid w:val="00DA5859"/>
    <w:rsid w:val="00E03AD8"/>
    <w:rsid w:val="00E0669B"/>
    <w:rsid w:val="00E13D25"/>
    <w:rsid w:val="00E336D5"/>
    <w:rsid w:val="00E41DEA"/>
    <w:rsid w:val="00ED0948"/>
    <w:rsid w:val="00ED4660"/>
    <w:rsid w:val="00F23FBF"/>
    <w:rsid w:val="00F81FEF"/>
    <w:rsid w:val="00F958E6"/>
    <w:rsid w:val="00F97041"/>
    <w:rsid w:val="00FB3C89"/>
    <w:rsid w:val="00FC6C54"/>
    <w:rsid w:val="00FF64CC"/>
    <w:rsid w:val="0D4E7852"/>
    <w:rsid w:val="21CF5969"/>
    <w:rsid w:val="4CBE66BE"/>
    <w:rsid w:val="54BB1764"/>
    <w:rsid w:val="785D2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jc w:val="center"/>
      <w:outlineLvl w:val="0"/>
    </w:pPr>
    <w:rPr>
      <w:rFonts w:eastAsia="宋体"/>
      <w:b/>
      <w:bCs/>
      <w:kern w:val="44"/>
      <w:sz w:val="32"/>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autoRedefine/>
    <w:qFormat/>
    <w:uiPriority w:val="99"/>
    <w:pPr>
      <w:jc w:val="left"/>
    </w:pPr>
    <w:rPr>
      <w:rFonts w:ascii="Times New Roman" w:hAnsi="Times New Roman" w:eastAsia="宋体" w:cs="Times New Roman"/>
    </w:rPr>
  </w:style>
  <w:style w:type="paragraph" w:styleId="4">
    <w:name w:val="footer"/>
    <w:basedOn w:val="1"/>
    <w:link w:val="15"/>
    <w:autoRedefine/>
    <w:qFormat/>
    <w:uiPriority w:val="0"/>
    <w:pPr>
      <w:tabs>
        <w:tab w:val="center" w:pos="4153"/>
        <w:tab w:val="right" w:pos="8306"/>
      </w:tabs>
      <w:snapToGrid w:val="0"/>
      <w:jc w:val="left"/>
    </w:pPr>
    <w:rPr>
      <w:sz w:val="18"/>
    </w:rPr>
  </w:style>
  <w:style w:type="paragraph" w:styleId="5">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styleId="11">
    <w:name w:val="Emphasis"/>
    <w:basedOn w:val="9"/>
    <w:autoRedefine/>
    <w:qFormat/>
    <w:uiPriority w:val="0"/>
    <w:rPr>
      <w:color w:val="CC0033"/>
    </w:rPr>
  </w:style>
  <w:style w:type="character" w:styleId="12">
    <w:name w:val="Hyperlink"/>
    <w:basedOn w:val="9"/>
    <w:autoRedefine/>
    <w:unhideWhenUsed/>
    <w:qFormat/>
    <w:uiPriority w:val="99"/>
    <w:rPr>
      <w:color w:val="0026E5" w:themeColor="hyperlink"/>
      <w:u w:val="single"/>
      <w14:textFill>
        <w14:solidFill>
          <w14:schemeClr w14:val="hlink"/>
        </w14:solidFill>
      </w14:textFill>
    </w:rPr>
  </w:style>
  <w:style w:type="character" w:styleId="13">
    <w:name w:val="annotation reference"/>
    <w:basedOn w:val="9"/>
    <w:autoRedefine/>
    <w:qFormat/>
    <w:uiPriority w:val="0"/>
    <w:rPr>
      <w:sz w:val="21"/>
      <w:szCs w:val="21"/>
    </w:rPr>
  </w:style>
  <w:style w:type="paragraph" w:styleId="14">
    <w:name w:val="List Paragraph"/>
    <w:basedOn w:val="1"/>
    <w:autoRedefine/>
    <w:qFormat/>
    <w:uiPriority w:val="34"/>
    <w:pPr>
      <w:ind w:firstLine="420" w:firstLineChars="200"/>
    </w:pPr>
  </w:style>
  <w:style w:type="character" w:customStyle="1" w:styleId="15">
    <w:name w:val="页脚 字符"/>
    <w:basedOn w:val="9"/>
    <w:link w:val="4"/>
    <w:autoRedefine/>
    <w:qFormat/>
    <w:uiPriority w:val="0"/>
    <w:rPr>
      <w:rFonts w:hint="default" w:ascii="Times New Roman" w:hAnsi="Times New Roman" w:eastAsia="宋体" w:cs="Times New Roman"/>
      <w:kern w:val="2"/>
      <w:sz w:val="18"/>
      <w:szCs w:val="18"/>
    </w:rPr>
  </w:style>
  <w:style w:type="character" w:customStyle="1" w:styleId="16">
    <w:name w:val="批注文字 字符1"/>
    <w:basedOn w:val="9"/>
    <w:link w:val="3"/>
    <w:autoRedefine/>
    <w:qFormat/>
    <w:uiPriority w:val="0"/>
    <w:rPr>
      <w:rFonts w:hint="default" w:ascii="Times New Roman" w:hAnsi="Times New Roman" w:eastAsia="宋体" w:cs="Times New Roman"/>
      <w:kern w:val="2"/>
      <w:sz w:val="21"/>
      <w:szCs w:val="24"/>
    </w:rPr>
  </w:style>
  <w:style w:type="character" w:customStyle="1" w:styleId="17">
    <w:name w:val="批注文字 字符"/>
    <w:basedOn w:val="9"/>
    <w:autoRedefine/>
    <w:qFormat/>
    <w:uiPriority w:val="0"/>
    <w:rPr>
      <w:rFonts w:hint="default" w:ascii="Times New Roman" w:hAnsi="Times New Roman" w:eastAsia="宋体" w:cs="Times New Roman"/>
      <w:kern w:val="2"/>
      <w:sz w:val="21"/>
      <w:szCs w:val="24"/>
    </w:rPr>
  </w:style>
  <w:style w:type="character" w:customStyle="1" w:styleId="18">
    <w:name w:val="页眉 字符"/>
    <w:basedOn w:val="9"/>
    <w:link w:val="5"/>
    <w:autoRedefine/>
    <w:qFormat/>
    <w:uiPriority w:val="0"/>
    <w:rPr>
      <w:rFonts w:asciiTheme="minorHAnsi" w:hAnsiTheme="minorHAnsi" w:eastAsiaTheme="minorEastAsia" w:cstheme="minorBidi"/>
      <w:kern w:val="2"/>
      <w:sz w:val="18"/>
      <w:szCs w:val="18"/>
    </w:rPr>
  </w:style>
  <w:style w:type="character" w:customStyle="1" w:styleId="19">
    <w:name w:val="未处理的提及1"/>
    <w:basedOn w:val="9"/>
    <w:autoRedefine/>
    <w:semiHidden/>
    <w:unhideWhenUsed/>
    <w:qFormat/>
    <w:uiPriority w:val="99"/>
    <w:rPr>
      <w:color w:val="605E5C"/>
      <w:shd w:val="clear" w:color="auto" w:fill="E1DFDD"/>
    </w:rPr>
  </w:style>
  <w:style w:type="character" w:customStyle="1" w:styleId="20">
    <w:name w:val="font11"/>
    <w:basedOn w:val="9"/>
    <w:uiPriority w:val="0"/>
    <w:rPr>
      <w:rFonts w:hint="eastAsia" w:ascii="等线" w:hAnsi="等线" w:eastAsia="等线"/>
      <w:color w:val="000000"/>
      <w:sz w:val="22"/>
      <w:szCs w:val="22"/>
      <w:u w:val="none"/>
    </w:rPr>
  </w:style>
  <w:style w:type="paragraph" w:customStyle="1" w:styleId="21">
    <w:name w:val="Heading3"/>
    <w:basedOn w:val="1"/>
    <w:next w:val="1"/>
    <w:qFormat/>
    <w:uiPriority w:val="0"/>
    <w:pPr>
      <w:spacing w:before="100" w:beforeLines="100" w:beforeAutospacing="1" w:after="100" w:afterAutospacing="1"/>
      <w:ind w:firstLine="403"/>
    </w:pPr>
    <w:rPr>
      <w:rFonts w:ascii="宋体" w:hAnsi="宋体" w:eastAsia="宋体" w:cs="Times New Roman"/>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DD779-4A45-4A26-9E26-71AA13FF686B}">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1469</Words>
  <Characters>1640</Characters>
  <Lines>40</Lines>
  <Paragraphs>11</Paragraphs>
  <TotalTime>5</TotalTime>
  <ScaleCrop>false</ScaleCrop>
  <LinksUpToDate>false</LinksUpToDate>
  <CharactersWithSpaces>1644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2024-09-07T03:18:00Z</dcterms:created>
  <dc:creator>周思源</dc:creator>
  <cp:lastModifiedBy>小石头</cp:lastModifiedBy>
  <cp:lastPrinted>2024-09-10T02:47:00Z</cp:lastPrinted>
  <dcterms:modified xsi:type="dcterms:W3CDTF">2025-10-21T03:20:35Z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C7506E94512E4BAABB73A3739A04C958_13</vt:lpwstr>
  </property>
  <property fmtid="{D5CDD505-2E9C-101B-9397-08002B2CF9AE}" pid="4" name="KSOTemplateDocerSaveRecord">
    <vt:lpwstr>eyJoZGlkIjoiYjU1YjNiOTQ1OWFiZmExYmVkMGU2NjBlOTFmMGVkZjEiLCJ1c2VySWQiOiIyODg2NTMyMjEifQ==</vt:lpwstr>
  </property>
</Properties>
</file>